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21" w:rsidRPr="00F00821" w:rsidRDefault="00F00821" w:rsidP="00F00821">
      <w:pPr>
        <w:widowControl/>
        <w:shd w:val="clear" w:color="auto" w:fill="FFFFFF"/>
        <w:jc w:val="center"/>
        <w:rPr>
          <w:rFonts w:ascii="微软雅黑" w:eastAsia="微软雅黑" w:hAnsi="微软雅黑" w:cs="宋体"/>
          <w:color w:val="000000"/>
          <w:kern w:val="0"/>
          <w:sz w:val="27"/>
          <w:szCs w:val="27"/>
        </w:rPr>
      </w:pPr>
      <w:r w:rsidRPr="00F00821">
        <w:rPr>
          <w:rFonts w:ascii="方正小标宋简体" w:eastAsia="方正小标宋简体" w:hAnsi="微软雅黑" w:cs="宋体" w:hint="eastAsia"/>
          <w:color w:val="000000"/>
          <w:kern w:val="0"/>
          <w:sz w:val="44"/>
          <w:szCs w:val="44"/>
        </w:rPr>
        <w:t>湖北第二师范学院关于印发</w:t>
      </w:r>
      <w:proofErr w:type="gramStart"/>
      <w:r w:rsidRPr="00F00821">
        <w:rPr>
          <w:rFonts w:ascii="方正小标宋简体" w:eastAsia="方正小标宋简体" w:hAnsi="微软雅黑" w:cs="宋体" w:hint="eastAsia"/>
          <w:color w:val="000000"/>
          <w:kern w:val="0"/>
          <w:sz w:val="44"/>
          <w:szCs w:val="44"/>
        </w:rPr>
        <w:t>《</w:t>
      </w:r>
      <w:proofErr w:type="gramEnd"/>
      <w:r w:rsidRPr="00F00821">
        <w:rPr>
          <w:rFonts w:ascii="方正小标宋简体" w:eastAsia="方正小标宋简体" w:hAnsi="微软雅黑" w:cs="宋体" w:hint="eastAsia"/>
          <w:color w:val="000000"/>
          <w:kern w:val="0"/>
          <w:sz w:val="44"/>
          <w:szCs w:val="44"/>
        </w:rPr>
        <w:t>人才引进</w:t>
      </w:r>
    </w:p>
    <w:p w:rsidR="00F00821" w:rsidRPr="00F00821" w:rsidRDefault="00F00821" w:rsidP="00F00821">
      <w:pPr>
        <w:widowControl/>
        <w:shd w:val="clear" w:color="auto" w:fill="FFFFFF"/>
        <w:jc w:val="center"/>
        <w:rPr>
          <w:rFonts w:ascii="微软雅黑" w:eastAsia="微软雅黑" w:hAnsi="微软雅黑" w:cs="宋体" w:hint="eastAsia"/>
          <w:color w:val="000000"/>
          <w:kern w:val="0"/>
          <w:sz w:val="27"/>
          <w:szCs w:val="27"/>
        </w:rPr>
      </w:pPr>
      <w:r w:rsidRPr="00F00821">
        <w:rPr>
          <w:rFonts w:ascii="方正小标宋简体" w:eastAsia="方正小标宋简体" w:hAnsi="微软雅黑" w:cs="宋体" w:hint="eastAsia"/>
          <w:color w:val="000000"/>
          <w:kern w:val="0"/>
          <w:sz w:val="44"/>
          <w:szCs w:val="44"/>
        </w:rPr>
        <w:t>科研启动经费管理办法（试行）</w:t>
      </w:r>
      <w:proofErr w:type="gramStart"/>
      <w:r w:rsidRPr="00F00821">
        <w:rPr>
          <w:rFonts w:ascii="方正小标宋简体" w:eastAsia="方正小标宋简体" w:hAnsi="微软雅黑" w:cs="宋体" w:hint="eastAsia"/>
          <w:color w:val="000000"/>
          <w:kern w:val="0"/>
          <w:sz w:val="44"/>
          <w:szCs w:val="44"/>
        </w:rPr>
        <w:t>》</w:t>
      </w:r>
      <w:proofErr w:type="gramEnd"/>
      <w:r w:rsidRPr="00F00821">
        <w:rPr>
          <w:rFonts w:ascii="方正小标宋简体" w:eastAsia="方正小标宋简体" w:hAnsi="微软雅黑" w:cs="宋体" w:hint="eastAsia"/>
          <w:color w:val="000000"/>
          <w:kern w:val="0"/>
          <w:sz w:val="44"/>
          <w:szCs w:val="44"/>
        </w:rPr>
        <w:t>的通知</w:t>
      </w:r>
    </w:p>
    <w:p w:rsidR="00F00821" w:rsidRPr="00F00821" w:rsidRDefault="00F00821" w:rsidP="00F00821">
      <w:pPr>
        <w:widowControl/>
        <w:shd w:val="clear" w:color="auto" w:fill="FFFFFF"/>
        <w:jc w:val="left"/>
        <w:rPr>
          <w:rFonts w:ascii="微软雅黑" w:eastAsia="微软雅黑" w:hAnsi="微软雅黑" w:cs="宋体" w:hint="eastAsia"/>
          <w:color w:val="000000"/>
          <w:kern w:val="0"/>
          <w:sz w:val="27"/>
          <w:szCs w:val="27"/>
        </w:rPr>
      </w:pPr>
      <w:r w:rsidRPr="00F00821">
        <w:rPr>
          <w:rFonts w:ascii="方正小标宋简体" w:eastAsia="方正小标宋简体" w:hAnsi="微软雅黑" w:cs="宋体" w:hint="eastAsia"/>
          <w:color w:val="000000"/>
          <w:kern w:val="0"/>
          <w:sz w:val="44"/>
          <w:szCs w:val="44"/>
        </w:rPr>
        <w:t> </w:t>
      </w:r>
    </w:p>
    <w:p w:rsidR="00F00821" w:rsidRPr="00F00821" w:rsidRDefault="00F00821" w:rsidP="00F00821">
      <w:pPr>
        <w:widowControl/>
        <w:shd w:val="clear" w:color="auto" w:fill="FFFFFF"/>
        <w:spacing w:line="360" w:lineRule="atLeast"/>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校内各单位：</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《湖北第二师范学院人才引进科研启动经费管理办法（试行）》已经2022年第9次校长办公会议审议通过，现印发给你们，请遵照执行。</w:t>
      </w:r>
    </w:p>
    <w:p w:rsidR="00F00821" w:rsidRPr="00F00821" w:rsidRDefault="00F00821" w:rsidP="00F00821">
      <w:pPr>
        <w:widowControl/>
        <w:shd w:val="clear" w:color="auto" w:fill="FFFFFF"/>
        <w:spacing w:line="360" w:lineRule="atLeast"/>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 </w:t>
      </w:r>
    </w:p>
    <w:p w:rsidR="00F00821" w:rsidRPr="00F00821" w:rsidRDefault="00F00821" w:rsidP="00F00821">
      <w:pPr>
        <w:widowControl/>
        <w:shd w:val="clear" w:color="auto" w:fill="FFFFFF"/>
        <w:spacing w:line="360" w:lineRule="atLeast"/>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 </w:t>
      </w:r>
    </w:p>
    <w:p w:rsidR="00F00821" w:rsidRPr="00F00821" w:rsidRDefault="00F00821" w:rsidP="00F00821">
      <w:pPr>
        <w:widowControl/>
        <w:shd w:val="clear" w:color="auto" w:fill="FFFFFF"/>
        <w:spacing w:line="360" w:lineRule="atLeast"/>
        <w:ind w:firstLine="54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湖北第二师范学院</w:t>
      </w:r>
    </w:p>
    <w:p w:rsidR="00F00821" w:rsidRPr="00F00821" w:rsidRDefault="00F00821" w:rsidP="00F00821">
      <w:pPr>
        <w:widowControl/>
        <w:shd w:val="clear" w:color="auto" w:fill="FFFFFF"/>
        <w:spacing w:line="360" w:lineRule="atLeast"/>
        <w:ind w:firstLine="54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2022年6月19日</w:t>
      </w:r>
    </w:p>
    <w:p w:rsidR="00F00821" w:rsidRPr="00F00821" w:rsidRDefault="00F00821" w:rsidP="00F00821">
      <w:pPr>
        <w:widowControl/>
        <w:jc w:val="left"/>
        <w:rPr>
          <w:rFonts w:ascii="宋体" w:eastAsia="宋体" w:hAnsi="宋体" w:cs="宋体" w:hint="eastAsia"/>
          <w:kern w:val="0"/>
          <w:sz w:val="24"/>
          <w:szCs w:val="24"/>
        </w:rPr>
      </w:pPr>
      <w:r w:rsidRPr="00F00821">
        <w:rPr>
          <w:rFonts w:ascii="方正小标宋简体" w:eastAsia="方正小标宋简体" w:hAnsi="宋体" w:cs="宋体" w:hint="eastAsia"/>
          <w:color w:val="000000"/>
          <w:kern w:val="0"/>
          <w:sz w:val="44"/>
          <w:szCs w:val="44"/>
          <w:shd w:val="clear" w:color="auto" w:fill="FFFFFF"/>
        </w:rPr>
        <w:br w:type="textWrapping" w:clear="all"/>
      </w:r>
    </w:p>
    <w:p w:rsidR="00F00821" w:rsidRPr="00F00821" w:rsidRDefault="00F00821" w:rsidP="00F00821">
      <w:pPr>
        <w:widowControl/>
        <w:shd w:val="clear" w:color="auto" w:fill="FFFFFF"/>
        <w:jc w:val="center"/>
        <w:rPr>
          <w:rFonts w:ascii="微软雅黑" w:eastAsia="微软雅黑" w:hAnsi="微软雅黑" w:cs="宋体"/>
          <w:color w:val="000000"/>
          <w:kern w:val="0"/>
          <w:sz w:val="27"/>
          <w:szCs w:val="27"/>
        </w:rPr>
      </w:pPr>
      <w:r w:rsidRPr="00F00821">
        <w:rPr>
          <w:rFonts w:ascii="方正小标宋简体" w:eastAsia="方正小标宋简体" w:hAnsi="微软雅黑" w:cs="宋体" w:hint="eastAsia"/>
          <w:color w:val="000000"/>
          <w:kern w:val="0"/>
          <w:sz w:val="44"/>
          <w:szCs w:val="44"/>
        </w:rPr>
        <w:t>湖北第二师范学院</w:t>
      </w:r>
    </w:p>
    <w:p w:rsidR="00F00821" w:rsidRPr="00F00821" w:rsidRDefault="00F00821" w:rsidP="00F00821">
      <w:pPr>
        <w:widowControl/>
        <w:shd w:val="clear" w:color="auto" w:fill="FFFFFF"/>
        <w:jc w:val="center"/>
        <w:rPr>
          <w:rFonts w:ascii="微软雅黑" w:eastAsia="微软雅黑" w:hAnsi="微软雅黑" w:cs="宋体" w:hint="eastAsia"/>
          <w:color w:val="000000"/>
          <w:kern w:val="0"/>
          <w:sz w:val="27"/>
          <w:szCs w:val="27"/>
        </w:rPr>
      </w:pPr>
      <w:r w:rsidRPr="00F00821">
        <w:rPr>
          <w:rFonts w:ascii="方正小标宋简体" w:eastAsia="方正小标宋简体" w:hAnsi="微软雅黑" w:cs="宋体" w:hint="eastAsia"/>
          <w:color w:val="000000"/>
          <w:kern w:val="0"/>
          <w:sz w:val="44"/>
          <w:szCs w:val="44"/>
        </w:rPr>
        <w:t>人才引进科研启动经费管理办法（试行）</w:t>
      </w:r>
    </w:p>
    <w:p w:rsidR="00F00821" w:rsidRPr="00F00821" w:rsidRDefault="00F00821" w:rsidP="00F00821">
      <w:pPr>
        <w:widowControl/>
        <w:shd w:val="clear" w:color="auto" w:fill="FFFFFF"/>
        <w:spacing w:line="360" w:lineRule="atLeast"/>
        <w:jc w:val="center"/>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b/>
          <w:bCs/>
          <w:color w:val="000000"/>
          <w:kern w:val="0"/>
          <w:sz w:val="32"/>
          <w:szCs w:val="32"/>
        </w:rPr>
        <w:t> </w:t>
      </w:r>
    </w:p>
    <w:p w:rsidR="00F00821" w:rsidRPr="00F00821" w:rsidRDefault="00F00821" w:rsidP="00F00821">
      <w:pPr>
        <w:widowControl/>
        <w:shd w:val="clear" w:color="auto" w:fill="FFFFFF"/>
        <w:spacing w:line="360" w:lineRule="atLeast"/>
        <w:jc w:val="center"/>
        <w:rPr>
          <w:rFonts w:ascii="微软雅黑" w:eastAsia="微软雅黑" w:hAnsi="微软雅黑" w:cs="宋体" w:hint="eastAsia"/>
          <w:color w:val="000000"/>
          <w:kern w:val="0"/>
          <w:sz w:val="27"/>
          <w:szCs w:val="27"/>
        </w:rPr>
      </w:pPr>
      <w:r w:rsidRPr="00F00821">
        <w:rPr>
          <w:rFonts w:ascii="黑体" w:eastAsia="黑体" w:hAnsi="黑体" w:cs="宋体" w:hint="eastAsia"/>
          <w:color w:val="000000"/>
          <w:kern w:val="0"/>
          <w:sz w:val="32"/>
          <w:szCs w:val="32"/>
        </w:rPr>
        <w:t>第一章</w:t>
      </w:r>
      <w:r w:rsidRPr="00F00821">
        <w:rPr>
          <w:rFonts w:ascii="Tahoma" w:eastAsia="黑体" w:hAnsi="Tahoma" w:cs="Tahoma"/>
          <w:color w:val="000000"/>
          <w:kern w:val="0"/>
          <w:sz w:val="32"/>
          <w:szCs w:val="32"/>
        </w:rPr>
        <w:t>  </w:t>
      </w:r>
      <w:r w:rsidRPr="00F00821">
        <w:rPr>
          <w:rFonts w:ascii="黑体" w:eastAsia="黑体" w:hAnsi="黑体" w:cs="宋体" w:hint="eastAsia"/>
          <w:color w:val="000000"/>
          <w:kern w:val="0"/>
          <w:sz w:val="32"/>
          <w:szCs w:val="32"/>
        </w:rPr>
        <w:t>总</w:t>
      </w:r>
      <w:r w:rsidRPr="00F00821">
        <w:rPr>
          <w:rFonts w:ascii="Tahoma" w:eastAsia="黑体" w:hAnsi="Tahoma" w:cs="Tahoma"/>
          <w:color w:val="000000"/>
          <w:kern w:val="0"/>
          <w:sz w:val="32"/>
          <w:szCs w:val="32"/>
        </w:rPr>
        <w:t>  </w:t>
      </w:r>
      <w:r w:rsidRPr="00F00821">
        <w:rPr>
          <w:rFonts w:ascii="黑体" w:eastAsia="黑体" w:hAnsi="黑体" w:cs="宋体" w:hint="eastAsia"/>
          <w:color w:val="000000"/>
          <w:kern w:val="0"/>
          <w:sz w:val="32"/>
          <w:szCs w:val="32"/>
        </w:rPr>
        <w:t>则</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b/>
          <w:bCs/>
          <w:color w:val="000000"/>
          <w:kern w:val="0"/>
          <w:sz w:val="32"/>
          <w:szCs w:val="32"/>
        </w:rPr>
        <w:t>第一条</w:t>
      </w:r>
      <w:r w:rsidRPr="00F00821">
        <w:rPr>
          <w:rFonts w:ascii="仿宋_GB2312" w:eastAsia="仿宋_GB2312" w:hAnsi="微软雅黑" w:cs="宋体" w:hint="eastAsia"/>
          <w:color w:val="000000"/>
          <w:kern w:val="0"/>
          <w:sz w:val="32"/>
          <w:szCs w:val="32"/>
        </w:rPr>
        <w:t> </w:t>
      </w:r>
      <w:r w:rsidRPr="00F00821">
        <w:rPr>
          <w:rFonts w:ascii="仿宋_GB2312" w:eastAsia="仿宋_GB2312" w:hAnsi="微软雅黑" w:cs="宋体" w:hint="eastAsia"/>
          <w:color w:val="000000"/>
          <w:kern w:val="0"/>
          <w:sz w:val="32"/>
          <w:szCs w:val="32"/>
        </w:rPr>
        <w:t>为进一步规范和加强我校引进人才科研启动经费的管理，提高科研启动经费的使用效益，更好发挥高水</w:t>
      </w:r>
      <w:r w:rsidRPr="00F00821">
        <w:rPr>
          <w:rFonts w:ascii="仿宋_GB2312" w:eastAsia="仿宋_GB2312" w:hAnsi="微软雅黑" w:cs="宋体" w:hint="eastAsia"/>
          <w:color w:val="000000"/>
          <w:kern w:val="0"/>
          <w:sz w:val="32"/>
          <w:szCs w:val="32"/>
        </w:rPr>
        <w:lastRenderedPageBreak/>
        <w:t>平人才队伍对学科专业建设的引领支撑作用，根据上级有关规定，结合我校实际，制定本办法。</w:t>
      </w:r>
    </w:p>
    <w:p w:rsidR="00F00821" w:rsidRPr="00F00821" w:rsidRDefault="00F00821" w:rsidP="00F00821">
      <w:pPr>
        <w:widowControl/>
        <w:shd w:val="clear" w:color="auto" w:fill="FFFFFF"/>
        <w:spacing w:line="360" w:lineRule="atLeast"/>
        <w:jc w:val="center"/>
        <w:rPr>
          <w:rFonts w:ascii="微软雅黑" w:eastAsia="微软雅黑" w:hAnsi="微软雅黑" w:cs="宋体" w:hint="eastAsia"/>
          <w:color w:val="000000"/>
          <w:kern w:val="0"/>
          <w:sz w:val="27"/>
          <w:szCs w:val="27"/>
        </w:rPr>
      </w:pPr>
      <w:r w:rsidRPr="00F00821">
        <w:rPr>
          <w:rFonts w:ascii="黑体" w:eastAsia="黑体" w:hAnsi="黑体" w:cs="宋体" w:hint="eastAsia"/>
          <w:color w:val="000000"/>
          <w:kern w:val="0"/>
          <w:sz w:val="32"/>
          <w:szCs w:val="32"/>
        </w:rPr>
        <w:t>第二章</w:t>
      </w:r>
      <w:r w:rsidRPr="00F00821">
        <w:rPr>
          <w:rFonts w:ascii="Tahoma" w:eastAsia="黑体" w:hAnsi="Tahoma" w:cs="Tahoma"/>
          <w:color w:val="000000"/>
          <w:kern w:val="0"/>
          <w:sz w:val="32"/>
          <w:szCs w:val="32"/>
        </w:rPr>
        <w:t>  </w:t>
      </w:r>
      <w:r w:rsidRPr="00F00821">
        <w:rPr>
          <w:rFonts w:ascii="黑体" w:eastAsia="黑体" w:hAnsi="黑体" w:cs="宋体" w:hint="eastAsia"/>
          <w:color w:val="000000"/>
          <w:kern w:val="0"/>
          <w:sz w:val="32"/>
          <w:szCs w:val="32"/>
        </w:rPr>
        <w:t>具体内容</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b/>
          <w:bCs/>
          <w:color w:val="000000"/>
          <w:kern w:val="0"/>
          <w:sz w:val="32"/>
          <w:szCs w:val="32"/>
        </w:rPr>
        <w:t>第二条</w:t>
      </w:r>
      <w:r w:rsidRPr="00F00821">
        <w:rPr>
          <w:rFonts w:ascii="仿宋_GB2312" w:eastAsia="仿宋_GB2312" w:hAnsi="微软雅黑" w:cs="宋体" w:hint="eastAsia"/>
          <w:color w:val="000000"/>
          <w:kern w:val="0"/>
          <w:sz w:val="32"/>
          <w:szCs w:val="32"/>
        </w:rPr>
        <w:t>申请对象、额度及期限</w:t>
      </w:r>
      <w:r w:rsidRPr="00F00821">
        <w:rPr>
          <w:rFonts w:ascii="黑体" w:eastAsia="黑体" w:hAnsi="黑体" w:cs="宋体" w:hint="eastAsia"/>
          <w:color w:val="000000"/>
          <w:kern w:val="0"/>
          <w:sz w:val="32"/>
          <w:szCs w:val="32"/>
        </w:rPr>
        <w:t>：</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（一）申请对象为我校引进的高层次人才及博士以上专任教师，科研启动经费额度按其入校时与学校所签协议执行；</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（二）科研启动经费使用期限一般为3年（以拨付当年算起），如因研究计划需要延期，应由本人提出申请</w:t>
      </w:r>
      <w:proofErr w:type="gramStart"/>
      <w:r w:rsidRPr="00F00821">
        <w:rPr>
          <w:rFonts w:ascii="仿宋_GB2312" w:eastAsia="仿宋_GB2312" w:hAnsi="微软雅黑" w:cs="宋体" w:hint="eastAsia"/>
          <w:color w:val="000000"/>
          <w:kern w:val="0"/>
          <w:sz w:val="32"/>
          <w:szCs w:val="32"/>
        </w:rPr>
        <w:t>报科研</w:t>
      </w:r>
      <w:proofErr w:type="gramEnd"/>
      <w:r w:rsidRPr="00F00821">
        <w:rPr>
          <w:rFonts w:ascii="仿宋_GB2312" w:eastAsia="仿宋_GB2312" w:hAnsi="微软雅黑" w:cs="宋体" w:hint="eastAsia"/>
          <w:color w:val="000000"/>
          <w:kern w:val="0"/>
          <w:sz w:val="32"/>
          <w:szCs w:val="32"/>
        </w:rPr>
        <w:t>处审核后方可调整，一般不超过1年。</w:t>
      </w:r>
      <w:proofErr w:type="gramStart"/>
      <w:r w:rsidRPr="00F00821">
        <w:rPr>
          <w:rFonts w:ascii="仿宋_GB2312" w:eastAsia="仿宋_GB2312" w:hAnsi="微软雅黑" w:cs="宋体" w:hint="eastAsia"/>
          <w:color w:val="000000"/>
          <w:kern w:val="0"/>
          <w:sz w:val="32"/>
          <w:szCs w:val="32"/>
        </w:rPr>
        <w:t>若项目</w:t>
      </w:r>
      <w:proofErr w:type="gramEnd"/>
      <w:r w:rsidRPr="00F00821">
        <w:rPr>
          <w:rFonts w:ascii="仿宋_GB2312" w:eastAsia="仿宋_GB2312" w:hAnsi="微软雅黑" w:cs="宋体" w:hint="eastAsia"/>
          <w:color w:val="000000"/>
          <w:kern w:val="0"/>
          <w:sz w:val="32"/>
          <w:szCs w:val="32"/>
        </w:rPr>
        <w:t>负责人在服务期内调离学校，应退回已使用的科研启动经费。</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b/>
          <w:bCs/>
          <w:color w:val="000000"/>
          <w:kern w:val="0"/>
          <w:sz w:val="32"/>
          <w:szCs w:val="32"/>
        </w:rPr>
        <w:t>第三条</w:t>
      </w:r>
      <w:r w:rsidRPr="00F00821">
        <w:rPr>
          <w:rFonts w:ascii="仿宋_GB2312" w:eastAsia="仿宋_GB2312" w:hAnsi="微软雅黑" w:cs="宋体" w:hint="eastAsia"/>
          <w:color w:val="000000"/>
          <w:kern w:val="0"/>
          <w:sz w:val="32"/>
          <w:szCs w:val="32"/>
        </w:rPr>
        <w:t>项目申请与评审：</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（一）申请人入职后根据入</w:t>
      </w:r>
      <w:proofErr w:type="gramStart"/>
      <w:r w:rsidRPr="00F00821">
        <w:rPr>
          <w:rFonts w:ascii="仿宋_GB2312" w:eastAsia="仿宋_GB2312" w:hAnsi="微软雅黑" w:cs="宋体" w:hint="eastAsia"/>
          <w:color w:val="000000"/>
          <w:kern w:val="0"/>
          <w:sz w:val="32"/>
          <w:szCs w:val="32"/>
        </w:rPr>
        <w:t>职协议</w:t>
      </w:r>
      <w:proofErr w:type="gramEnd"/>
      <w:r w:rsidRPr="00F00821">
        <w:rPr>
          <w:rFonts w:ascii="仿宋_GB2312" w:eastAsia="仿宋_GB2312" w:hAnsi="微软雅黑" w:cs="宋体" w:hint="eastAsia"/>
          <w:color w:val="000000"/>
          <w:kern w:val="0"/>
          <w:sz w:val="32"/>
          <w:szCs w:val="32"/>
        </w:rPr>
        <w:t>中商定的支持金额向科研处提出申请，经审批后立项;</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二）申请人需填写《湖北第二师范学院科研启动经费项目申请书》并提供相关材料，申请人所在学院组织学术委员会负责初审，重点对申请书内容的真实性、方案的可行性、经费预算的合理性、基本科研条件能否保证和预期目标能否实现进行审核。所在学院签署推荐意见并加盖公章后送</w:t>
      </w:r>
      <w:proofErr w:type="gramStart"/>
      <w:r w:rsidRPr="00F00821">
        <w:rPr>
          <w:rFonts w:ascii="仿宋_GB2312" w:eastAsia="仿宋_GB2312" w:hAnsi="微软雅黑" w:cs="宋体" w:hint="eastAsia"/>
          <w:color w:val="000000"/>
          <w:kern w:val="0"/>
          <w:sz w:val="32"/>
          <w:szCs w:val="32"/>
        </w:rPr>
        <w:t>至科研</w:t>
      </w:r>
      <w:proofErr w:type="gramEnd"/>
      <w:r w:rsidRPr="00F00821">
        <w:rPr>
          <w:rFonts w:ascii="仿宋_GB2312" w:eastAsia="仿宋_GB2312" w:hAnsi="微软雅黑" w:cs="宋体" w:hint="eastAsia"/>
          <w:color w:val="000000"/>
          <w:kern w:val="0"/>
          <w:sz w:val="32"/>
          <w:szCs w:val="32"/>
        </w:rPr>
        <w:t>处，科研处组织相关专家对初审合格项目进行评审，评审通过后报学校审批立项；</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lastRenderedPageBreak/>
        <w:t>（三）正式获批立项的科研启动经费，不得擅自改换项目名称及研究内容，如确属客观原因需要更改的，需由项目负责人提出书面申请，申请人所在学院学术委员会审核通过后，负责人签字并加盖所在单位公章后，</w:t>
      </w:r>
      <w:proofErr w:type="gramStart"/>
      <w:r w:rsidRPr="00F00821">
        <w:rPr>
          <w:rFonts w:ascii="仿宋_GB2312" w:eastAsia="仿宋_GB2312" w:hAnsi="微软雅黑" w:cs="宋体" w:hint="eastAsia"/>
          <w:color w:val="000000"/>
          <w:kern w:val="0"/>
          <w:sz w:val="32"/>
          <w:szCs w:val="32"/>
        </w:rPr>
        <w:t>报科研</w:t>
      </w:r>
      <w:proofErr w:type="gramEnd"/>
      <w:r w:rsidRPr="00F00821">
        <w:rPr>
          <w:rFonts w:ascii="仿宋_GB2312" w:eastAsia="仿宋_GB2312" w:hAnsi="微软雅黑" w:cs="宋体" w:hint="eastAsia"/>
          <w:color w:val="000000"/>
          <w:kern w:val="0"/>
          <w:sz w:val="32"/>
          <w:szCs w:val="32"/>
        </w:rPr>
        <w:t>处备案。</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b/>
          <w:bCs/>
          <w:color w:val="000000"/>
          <w:kern w:val="0"/>
          <w:sz w:val="32"/>
          <w:szCs w:val="32"/>
        </w:rPr>
        <w:t>第四条</w:t>
      </w:r>
      <w:r w:rsidRPr="00F00821">
        <w:rPr>
          <w:rFonts w:ascii="仿宋_GB2312" w:eastAsia="仿宋_GB2312" w:hAnsi="微软雅黑" w:cs="宋体" w:hint="eastAsia"/>
          <w:color w:val="000000"/>
          <w:kern w:val="0"/>
          <w:sz w:val="32"/>
          <w:szCs w:val="32"/>
        </w:rPr>
        <w:t> </w:t>
      </w:r>
      <w:r w:rsidRPr="00F00821">
        <w:rPr>
          <w:rFonts w:ascii="仿宋_GB2312" w:eastAsia="仿宋_GB2312" w:hAnsi="微软雅黑" w:cs="宋体" w:hint="eastAsia"/>
          <w:color w:val="000000"/>
          <w:kern w:val="0"/>
          <w:sz w:val="32"/>
          <w:szCs w:val="32"/>
        </w:rPr>
        <w:t>经费使用</w:t>
      </w:r>
      <w:proofErr w:type="gramStart"/>
      <w:r w:rsidRPr="00F00821">
        <w:rPr>
          <w:rFonts w:ascii="仿宋_GB2312" w:eastAsia="仿宋_GB2312" w:hAnsi="微软雅黑" w:cs="宋体" w:hint="eastAsia"/>
          <w:color w:val="000000"/>
          <w:kern w:val="0"/>
          <w:sz w:val="32"/>
          <w:szCs w:val="32"/>
        </w:rPr>
        <w:t>与结项管理</w:t>
      </w:r>
      <w:proofErr w:type="gramEnd"/>
      <w:r w:rsidRPr="00F00821">
        <w:rPr>
          <w:rFonts w:ascii="仿宋_GB2312" w:eastAsia="仿宋_GB2312" w:hAnsi="微软雅黑" w:cs="宋体" w:hint="eastAsia"/>
          <w:color w:val="000000"/>
          <w:kern w:val="0"/>
          <w:sz w:val="32"/>
          <w:szCs w:val="32"/>
        </w:rPr>
        <w:t>：</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（一）科研启动经费实行项目负责制，由项目负责人在科研处、财务</w:t>
      </w:r>
      <w:proofErr w:type="gramStart"/>
      <w:r w:rsidRPr="00F00821">
        <w:rPr>
          <w:rFonts w:ascii="仿宋_GB2312" w:eastAsia="仿宋_GB2312" w:hAnsi="微软雅黑" w:cs="宋体" w:hint="eastAsia"/>
          <w:color w:val="000000"/>
          <w:kern w:val="0"/>
          <w:sz w:val="32"/>
          <w:szCs w:val="32"/>
        </w:rPr>
        <w:t>处指导</w:t>
      </w:r>
      <w:proofErr w:type="gramEnd"/>
      <w:r w:rsidRPr="00F00821">
        <w:rPr>
          <w:rFonts w:ascii="仿宋_GB2312" w:eastAsia="仿宋_GB2312" w:hAnsi="微软雅黑" w:cs="宋体" w:hint="eastAsia"/>
          <w:color w:val="000000"/>
          <w:kern w:val="0"/>
          <w:sz w:val="32"/>
          <w:szCs w:val="32"/>
        </w:rPr>
        <w:t>下按计划自主支配项目经费。科研启动经费开支范围按照学校科研经费有关管理办法执行；</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（二）项目负责人每年须通过科研处科研管理系统平台提交项目进展和科研启动经费使用情况报告。科研处负责对科研启动经费进行中期检查和结题验收。当使用期限结束时，结余经费由学校统筹使用；</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（三）专任教师需完成首聘期协议任务后方可结项，</w:t>
      </w:r>
      <w:proofErr w:type="gramStart"/>
      <w:r w:rsidRPr="00F00821">
        <w:rPr>
          <w:rFonts w:ascii="仿宋_GB2312" w:eastAsia="仿宋_GB2312" w:hAnsi="微软雅黑" w:cs="宋体" w:hint="eastAsia"/>
          <w:color w:val="000000"/>
          <w:kern w:val="0"/>
          <w:sz w:val="32"/>
          <w:szCs w:val="32"/>
        </w:rPr>
        <w:t>光谷学者</w:t>
      </w:r>
      <w:proofErr w:type="gramEnd"/>
      <w:r w:rsidRPr="00F00821">
        <w:rPr>
          <w:rFonts w:ascii="仿宋_GB2312" w:eastAsia="仿宋_GB2312" w:hAnsi="微软雅黑" w:cs="宋体" w:hint="eastAsia"/>
          <w:color w:val="000000"/>
          <w:kern w:val="0"/>
          <w:sz w:val="32"/>
          <w:szCs w:val="32"/>
        </w:rPr>
        <w:t>岗位的</w:t>
      </w:r>
      <w:proofErr w:type="gramStart"/>
      <w:r w:rsidRPr="00F00821">
        <w:rPr>
          <w:rFonts w:ascii="仿宋_GB2312" w:eastAsia="仿宋_GB2312" w:hAnsi="微软雅黑" w:cs="宋体" w:hint="eastAsia"/>
          <w:color w:val="000000"/>
          <w:kern w:val="0"/>
          <w:sz w:val="32"/>
          <w:szCs w:val="32"/>
        </w:rPr>
        <w:t>结项标准</w:t>
      </w:r>
      <w:proofErr w:type="gramEnd"/>
      <w:r w:rsidRPr="00F00821">
        <w:rPr>
          <w:rFonts w:ascii="仿宋_GB2312" w:eastAsia="仿宋_GB2312" w:hAnsi="微软雅黑" w:cs="宋体" w:hint="eastAsia"/>
          <w:color w:val="000000"/>
          <w:kern w:val="0"/>
          <w:sz w:val="32"/>
          <w:szCs w:val="32"/>
        </w:rPr>
        <w:t>以协议方式另行确定；</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四）申请人公开发表的成果应注明“湖北第二师范学院XX省级科研平台支持”，鼓励指导学生作为第一作者发表科研成果（教师需注明通讯作者），结题考核优秀者将享有竞争性科研项目申报的优先推荐资格。科研启动经费研究成果的知识产权归湖北第二师范学院所有；</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color w:val="000000"/>
          <w:kern w:val="0"/>
          <w:sz w:val="32"/>
          <w:szCs w:val="32"/>
        </w:rPr>
        <w:t>（五）项目完成后，项目负责人须填写《湖北第二师范学院科研启动经费项目结项申请表》及结题报告，并按</w:t>
      </w:r>
      <w:r w:rsidRPr="00F00821">
        <w:rPr>
          <w:rFonts w:ascii="仿宋_GB2312" w:eastAsia="仿宋_GB2312" w:hAnsi="微软雅黑" w:cs="宋体" w:hint="eastAsia"/>
          <w:color w:val="000000"/>
          <w:kern w:val="0"/>
          <w:sz w:val="32"/>
          <w:szCs w:val="32"/>
        </w:rPr>
        <w:lastRenderedPageBreak/>
        <w:t>要求提供相应支撑材料，科研处组织专家进行结题评审，评审结果公示后发文。</w:t>
      </w:r>
    </w:p>
    <w:p w:rsidR="00F00821" w:rsidRPr="00F00821" w:rsidRDefault="00F00821" w:rsidP="00F00821">
      <w:pPr>
        <w:widowControl/>
        <w:shd w:val="clear" w:color="auto" w:fill="FFFFFF"/>
        <w:spacing w:line="360" w:lineRule="atLeast"/>
        <w:jc w:val="center"/>
        <w:rPr>
          <w:rFonts w:ascii="微软雅黑" w:eastAsia="微软雅黑" w:hAnsi="微软雅黑" w:cs="宋体" w:hint="eastAsia"/>
          <w:color w:val="000000"/>
          <w:kern w:val="0"/>
          <w:sz w:val="27"/>
          <w:szCs w:val="27"/>
        </w:rPr>
      </w:pPr>
      <w:r w:rsidRPr="00F00821">
        <w:rPr>
          <w:rFonts w:ascii="黑体" w:eastAsia="黑体" w:hAnsi="黑体" w:cs="宋体" w:hint="eastAsia"/>
          <w:color w:val="000000"/>
          <w:kern w:val="0"/>
          <w:sz w:val="32"/>
          <w:szCs w:val="32"/>
        </w:rPr>
        <w:t>第三章</w:t>
      </w:r>
      <w:r w:rsidRPr="00F00821">
        <w:rPr>
          <w:rFonts w:ascii="Tahoma" w:eastAsia="黑体" w:hAnsi="Tahoma" w:cs="Tahoma"/>
          <w:color w:val="000000"/>
          <w:kern w:val="0"/>
          <w:sz w:val="32"/>
          <w:szCs w:val="32"/>
        </w:rPr>
        <w:t>  </w:t>
      </w:r>
      <w:r w:rsidRPr="00F00821">
        <w:rPr>
          <w:rFonts w:ascii="黑体" w:eastAsia="黑体" w:hAnsi="黑体" w:cs="宋体" w:hint="eastAsia"/>
          <w:color w:val="000000"/>
          <w:kern w:val="0"/>
          <w:sz w:val="32"/>
          <w:szCs w:val="32"/>
        </w:rPr>
        <w:t>附</w:t>
      </w:r>
      <w:r w:rsidRPr="00F00821">
        <w:rPr>
          <w:rFonts w:ascii="Tahoma" w:eastAsia="黑体" w:hAnsi="Tahoma" w:cs="Tahoma"/>
          <w:color w:val="000000"/>
          <w:kern w:val="0"/>
          <w:sz w:val="32"/>
          <w:szCs w:val="32"/>
        </w:rPr>
        <w:t>  </w:t>
      </w:r>
      <w:r w:rsidRPr="00F00821">
        <w:rPr>
          <w:rFonts w:ascii="黑体" w:eastAsia="黑体" w:hAnsi="黑体" w:cs="宋体" w:hint="eastAsia"/>
          <w:color w:val="000000"/>
          <w:kern w:val="0"/>
          <w:sz w:val="32"/>
          <w:szCs w:val="32"/>
        </w:rPr>
        <w:t>则</w:t>
      </w:r>
    </w:p>
    <w:p w:rsidR="00F00821" w:rsidRPr="00F00821" w:rsidRDefault="00F00821" w:rsidP="00F00821">
      <w:pPr>
        <w:widowControl/>
        <w:shd w:val="clear" w:color="auto" w:fill="FFFFFF"/>
        <w:spacing w:line="360" w:lineRule="atLeast"/>
        <w:ind w:firstLine="645"/>
        <w:jc w:val="left"/>
        <w:rPr>
          <w:rFonts w:ascii="微软雅黑" w:eastAsia="微软雅黑" w:hAnsi="微软雅黑" w:cs="宋体" w:hint="eastAsia"/>
          <w:color w:val="000000"/>
          <w:kern w:val="0"/>
          <w:sz w:val="27"/>
          <w:szCs w:val="27"/>
        </w:rPr>
      </w:pPr>
      <w:r w:rsidRPr="00F00821">
        <w:rPr>
          <w:rFonts w:ascii="仿宋_GB2312" w:eastAsia="仿宋_GB2312" w:hAnsi="微软雅黑" w:cs="宋体" w:hint="eastAsia"/>
          <w:b/>
          <w:bCs/>
          <w:color w:val="000000"/>
          <w:kern w:val="0"/>
          <w:sz w:val="32"/>
          <w:szCs w:val="32"/>
        </w:rPr>
        <w:t>第五条</w:t>
      </w:r>
      <w:r w:rsidRPr="00F00821">
        <w:rPr>
          <w:rFonts w:ascii="仿宋_GB2312" w:eastAsia="仿宋_GB2312" w:hAnsi="微软雅黑" w:cs="宋体" w:hint="eastAsia"/>
          <w:b/>
          <w:bCs/>
          <w:color w:val="000000"/>
          <w:kern w:val="0"/>
          <w:sz w:val="32"/>
          <w:szCs w:val="32"/>
        </w:rPr>
        <w:t> </w:t>
      </w:r>
      <w:r w:rsidRPr="00F00821">
        <w:rPr>
          <w:rFonts w:ascii="仿宋_GB2312" w:eastAsia="仿宋_GB2312" w:hAnsi="微软雅黑" w:cs="宋体" w:hint="eastAsia"/>
          <w:color w:val="000000"/>
          <w:kern w:val="0"/>
          <w:sz w:val="32"/>
          <w:szCs w:val="32"/>
        </w:rPr>
        <w:t>本办法自发布之日起施行，由人事处、科研处负责解释。原《湖北第二师范学院人才引进科研启动经费管理办法（试行）》同时废止。</w:t>
      </w:r>
    </w:p>
    <w:p w:rsidR="006F6DD3" w:rsidRPr="00F00821" w:rsidRDefault="006F6DD3">
      <w:pPr>
        <w:rPr>
          <w:rFonts w:hint="eastAsia"/>
        </w:rPr>
      </w:pPr>
      <w:bookmarkStart w:id="0" w:name="_GoBack"/>
      <w:bookmarkEnd w:id="0"/>
    </w:p>
    <w:sectPr w:rsidR="006F6DD3" w:rsidRPr="00F00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21"/>
    <w:rsid w:val="006F6DD3"/>
    <w:rsid w:val="00F0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24031-3BB3-45B9-BEE2-6E179D9E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0821"/>
    <w:rPr>
      <w:b/>
      <w:bCs/>
    </w:rPr>
  </w:style>
  <w:style w:type="paragraph" w:styleId="a4">
    <w:name w:val="Balloon Text"/>
    <w:basedOn w:val="a"/>
    <w:link w:val="Char"/>
    <w:uiPriority w:val="99"/>
    <w:semiHidden/>
    <w:unhideWhenUsed/>
    <w:rsid w:val="00F00821"/>
    <w:rPr>
      <w:sz w:val="18"/>
      <w:szCs w:val="18"/>
    </w:rPr>
  </w:style>
  <w:style w:type="character" w:customStyle="1" w:styleId="Char">
    <w:name w:val="批注框文本 Char"/>
    <w:basedOn w:val="a0"/>
    <w:link w:val="a4"/>
    <w:uiPriority w:val="99"/>
    <w:semiHidden/>
    <w:rsid w:val="00F008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189</Words>
  <Characters>1079</Characters>
  <Application>Microsoft Office Word</Application>
  <DocSecurity>0</DocSecurity>
  <Lines>8</Lines>
  <Paragraphs>2</Paragraphs>
  <ScaleCrop>false</ScaleCrop>
  <Company>Organization</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周玺</dc:creator>
  <cp:keywords/>
  <dc:description/>
  <cp:lastModifiedBy>周玺</cp:lastModifiedBy>
  <cp:revision>1</cp:revision>
  <cp:lastPrinted>2023-09-15T06:10:00Z</cp:lastPrinted>
  <dcterms:created xsi:type="dcterms:W3CDTF">2023-09-15T06:10:00Z</dcterms:created>
  <dcterms:modified xsi:type="dcterms:W3CDTF">2023-09-15T06:30:00Z</dcterms:modified>
</cp:coreProperties>
</file>