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8A" w:rsidRPr="003E5089" w:rsidRDefault="00D2408A" w:rsidP="00D2408A">
      <w:pPr>
        <w:jc w:val="center"/>
        <w:rPr>
          <w:b/>
          <w:sz w:val="36"/>
          <w:szCs w:val="36"/>
        </w:rPr>
      </w:pPr>
      <w:r w:rsidRPr="003E5089">
        <w:rPr>
          <w:rFonts w:hint="eastAsia"/>
          <w:b/>
          <w:sz w:val="36"/>
          <w:szCs w:val="36"/>
        </w:rPr>
        <w:t>湖北第二师范学院</w:t>
      </w:r>
      <w:r w:rsidRPr="003E5089">
        <w:rPr>
          <w:b/>
          <w:sz w:val="36"/>
          <w:szCs w:val="36"/>
        </w:rPr>
        <w:t>学术委员会</w:t>
      </w:r>
      <w:r w:rsidRPr="003E5089">
        <w:rPr>
          <w:b/>
          <w:sz w:val="36"/>
          <w:szCs w:val="36"/>
        </w:rPr>
        <w:t>201</w:t>
      </w:r>
      <w:r>
        <w:rPr>
          <w:rFonts w:hint="eastAsia"/>
          <w:b/>
          <w:sz w:val="36"/>
          <w:szCs w:val="36"/>
        </w:rPr>
        <w:t>7</w:t>
      </w:r>
      <w:r w:rsidRPr="003E5089">
        <w:rPr>
          <w:b/>
          <w:sz w:val="36"/>
          <w:szCs w:val="36"/>
        </w:rPr>
        <w:t>年度工作报告</w:t>
      </w:r>
    </w:p>
    <w:p w:rsidR="00D2408A" w:rsidRPr="004510D7" w:rsidRDefault="00D2408A" w:rsidP="00D2408A">
      <w:pPr>
        <w:jc w:val="center"/>
        <w:rPr>
          <w:sz w:val="32"/>
          <w:szCs w:val="32"/>
        </w:rPr>
      </w:pPr>
      <w:r w:rsidRPr="004510D7">
        <w:rPr>
          <w:rFonts w:hint="eastAsia"/>
          <w:sz w:val="32"/>
          <w:szCs w:val="32"/>
        </w:rPr>
        <w:t>（</w:t>
      </w:r>
      <w:r w:rsidRPr="004510D7">
        <w:rPr>
          <w:rFonts w:hint="eastAsia"/>
          <w:sz w:val="32"/>
          <w:szCs w:val="32"/>
        </w:rPr>
        <w:t>201</w:t>
      </w:r>
      <w:r w:rsidR="00C63223">
        <w:rPr>
          <w:rFonts w:hint="eastAsia"/>
          <w:sz w:val="32"/>
          <w:szCs w:val="32"/>
        </w:rPr>
        <w:t>8</w:t>
      </w:r>
      <w:r w:rsidRPr="004510D7">
        <w:rPr>
          <w:rFonts w:hint="eastAsia"/>
          <w:sz w:val="32"/>
          <w:szCs w:val="32"/>
        </w:rPr>
        <w:t>年</w:t>
      </w:r>
      <w:r w:rsidRPr="004510D7">
        <w:rPr>
          <w:rFonts w:hint="eastAsia"/>
          <w:sz w:val="32"/>
          <w:szCs w:val="32"/>
        </w:rPr>
        <w:t>1</w:t>
      </w:r>
      <w:r w:rsidRPr="004510D7">
        <w:rPr>
          <w:rFonts w:hint="eastAsia"/>
          <w:sz w:val="32"/>
          <w:szCs w:val="32"/>
        </w:rPr>
        <w:t>月</w:t>
      </w:r>
      <w:r w:rsidR="00C63223">
        <w:rPr>
          <w:rFonts w:hint="eastAsia"/>
          <w:sz w:val="32"/>
          <w:szCs w:val="32"/>
        </w:rPr>
        <w:t>15</w:t>
      </w:r>
      <w:r w:rsidRPr="004510D7">
        <w:rPr>
          <w:rFonts w:hint="eastAsia"/>
          <w:sz w:val="32"/>
          <w:szCs w:val="32"/>
        </w:rPr>
        <w:t>日）</w:t>
      </w:r>
    </w:p>
    <w:p w:rsidR="00FB3407" w:rsidRDefault="00FB3407" w:rsidP="00FB3407">
      <w:pPr>
        <w:rPr>
          <w:sz w:val="28"/>
          <w:szCs w:val="28"/>
        </w:rPr>
      </w:pPr>
    </w:p>
    <w:p w:rsidR="00C845AB" w:rsidRPr="0099506E" w:rsidRDefault="00C845AB" w:rsidP="00C845AB">
      <w:pPr>
        <w:ind w:firstLine="560"/>
        <w:rPr>
          <w:rFonts w:eastAsia="仿宋_GB2312"/>
          <w:bCs/>
          <w:sz w:val="28"/>
          <w:szCs w:val="28"/>
        </w:rPr>
      </w:pPr>
      <w:r w:rsidRPr="0099506E">
        <w:rPr>
          <w:rFonts w:eastAsia="仿宋_GB2312"/>
          <w:bCs/>
          <w:sz w:val="28"/>
          <w:szCs w:val="28"/>
        </w:rPr>
        <w:t>根据教育部《高等学校学术委员会规程》《</w:t>
      </w:r>
      <w:r w:rsidRPr="0099506E">
        <w:rPr>
          <w:rFonts w:eastAsia="仿宋_GB2312" w:hint="eastAsia"/>
          <w:bCs/>
          <w:sz w:val="28"/>
          <w:szCs w:val="28"/>
        </w:rPr>
        <w:t>湖北第二师范学院</w:t>
      </w:r>
      <w:r w:rsidRPr="0099506E">
        <w:rPr>
          <w:rFonts w:eastAsia="仿宋_GB2312"/>
          <w:bCs/>
          <w:sz w:val="28"/>
          <w:szCs w:val="28"/>
        </w:rPr>
        <w:t>章程》和《</w:t>
      </w:r>
      <w:r w:rsidRPr="0099506E">
        <w:rPr>
          <w:rFonts w:eastAsia="仿宋_GB2312" w:hint="eastAsia"/>
          <w:bCs/>
          <w:sz w:val="28"/>
          <w:szCs w:val="28"/>
        </w:rPr>
        <w:t>湖北第二师范学院</w:t>
      </w:r>
      <w:r w:rsidRPr="0099506E">
        <w:rPr>
          <w:rFonts w:eastAsia="仿宋_GB2312"/>
          <w:bCs/>
          <w:sz w:val="28"/>
          <w:szCs w:val="28"/>
        </w:rPr>
        <w:t>学术委员会章程》等文件精神及相关规定，</w:t>
      </w:r>
      <w:r w:rsidRPr="0099506E">
        <w:rPr>
          <w:rFonts w:eastAsia="仿宋_GB2312"/>
          <w:bCs/>
          <w:sz w:val="28"/>
          <w:szCs w:val="28"/>
        </w:rPr>
        <w:t>201</w:t>
      </w:r>
      <w:r w:rsidRPr="0099506E">
        <w:rPr>
          <w:rFonts w:eastAsia="仿宋_GB2312" w:hint="eastAsia"/>
          <w:bCs/>
          <w:sz w:val="28"/>
          <w:szCs w:val="28"/>
        </w:rPr>
        <w:t>7</w:t>
      </w:r>
      <w:r w:rsidRPr="0099506E">
        <w:rPr>
          <w:rFonts w:eastAsia="仿宋_GB2312"/>
          <w:bCs/>
          <w:sz w:val="28"/>
          <w:szCs w:val="28"/>
        </w:rPr>
        <w:t>年</w:t>
      </w:r>
      <w:r w:rsidRPr="0099506E">
        <w:rPr>
          <w:rFonts w:eastAsia="仿宋_GB2312" w:hint="eastAsia"/>
          <w:bCs/>
          <w:sz w:val="28"/>
          <w:szCs w:val="28"/>
        </w:rPr>
        <w:t>湖北第二师范学院</w:t>
      </w:r>
      <w:r w:rsidRPr="0099506E">
        <w:rPr>
          <w:rFonts w:eastAsia="仿宋_GB2312"/>
          <w:bCs/>
          <w:sz w:val="28"/>
          <w:szCs w:val="28"/>
        </w:rPr>
        <w:t>学术委员会认真履行决策、审议、评定和咨询等工作职能，对学校学科建设规划、科研事业发展、学术评价与学术审议、学术道德建设等方面发挥了建设性作用，有力推动学校各项事业发展。</w:t>
      </w:r>
    </w:p>
    <w:p w:rsidR="00A2632D" w:rsidRPr="00277FE2" w:rsidRDefault="00A2632D" w:rsidP="00A2632D">
      <w:pPr>
        <w:ind w:firstLine="560"/>
        <w:rPr>
          <w:b/>
          <w:sz w:val="28"/>
          <w:szCs w:val="28"/>
        </w:rPr>
      </w:pPr>
      <w:r w:rsidRPr="00277FE2">
        <w:rPr>
          <w:rFonts w:hint="eastAsia"/>
          <w:b/>
          <w:sz w:val="28"/>
          <w:szCs w:val="28"/>
        </w:rPr>
        <w:t>一、行使学术权力，履行学术职责</w:t>
      </w:r>
    </w:p>
    <w:p w:rsidR="00C845AB" w:rsidRPr="0099506E" w:rsidRDefault="00C845AB" w:rsidP="00C845AB">
      <w:pPr>
        <w:ind w:firstLineChars="200" w:firstLine="560"/>
        <w:rPr>
          <w:rFonts w:eastAsia="仿宋_GB2312"/>
          <w:bCs/>
          <w:sz w:val="28"/>
          <w:szCs w:val="28"/>
        </w:rPr>
      </w:pPr>
      <w:r w:rsidRPr="0099506E">
        <w:rPr>
          <w:rFonts w:eastAsia="仿宋_GB2312" w:hint="eastAsia"/>
          <w:bCs/>
          <w:sz w:val="28"/>
          <w:szCs w:val="28"/>
        </w:rPr>
        <w:t>2017</w:t>
      </w:r>
      <w:r w:rsidRPr="0099506E">
        <w:rPr>
          <w:rFonts w:eastAsia="仿宋_GB2312" w:hint="eastAsia"/>
          <w:bCs/>
          <w:sz w:val="28"/>
          <w:szCs w:val="28"/>
        </w:rPr>
        <w:t>年学校转型发展步入快车道，在前期大量准备工作的基础上，湖北第二师范学院第二届学术委员会于</w:t>
      </w:r>
      <w:r w:rsidRPr="0099506E">
        <w:rPr>
          <w:rFonts w:eastAsia="仿宋_GB2312" w:hint="eastAsia"/>
          <w:bCs/>
          <w:sz w:val="28"/>
          <w:szCs w:val="28"/>
        </w:rPr>
        <w:t>2017</w:t>
      </w:r>
      <w:r w:rsidRPr="0099506E">
        <w:rPr>
          <w:rFonts w:eastAsia="仿宋_GB2312" w:hint="eastAsia"/>
          <w:bCs/>
          <w:sz w:val="28"/>
          <w:szCs w:val="28"/>
        </w:rPr>
        <w:t>年</w:t>
      </w:r>
      <w:r w:rsidRPr="0099506E">
        <w:rPr>
          <w:rFonts w:eastAsia="仿宋_GB2312" w:hint="eastAsia"/>
          <w:bCs/>
          <w:sz w:val="28"/>
          <w:szCs w:val="28"/>
        </w:rPr>
        <w:t>4</w:t>
      </w:r>
      <w:r w:rsidRPr="0099506E">
        <w:rPr>
          <w:rFonts w:eastAsia="仿宋_GB2312" w:hint="eastAsia"/>
          <w:bCs/>
          <w:sz w:val="28"/>
          <w:szCs w:val="28"/>
        </w:rPr>
        <w:t>月</w:t>
      </w:r>
      <w:r w:rsidRPr="0099506E">
        <w:rPr>
          <w:rFonts w:eastAsia="仿宋_GB2312" w:hint="eastAsia"/>
          <w:bCs/>
          <w:sz w:val="28"/>
          <w:szCs w:val="28"/>
        </w:rPr>
        <w:t>1</w:t>
      </w:r>
      <w:r w:rsidR="00343326" w:rsidRPr="0099506E">
        <w:rPr>
          <w:rFonts w:eastAsia="仿宋_GB2312" w:hint="eastAsia"/>
          <w:bCs/>
          <w:sz w:val="28"/>
          <w:szCs w:val="28"/>
        </w:rPr>
        <w:t>日上午在行政楼一号会议室正式成立。成立以来，学术委员会在行使学术权力、履行学术职责方面发挥了应有的作用。</w:t>
      </w:r>
    </w:p>
    <w:p w:rsidR="00A2632D" w:rsidRPr="0099506E" w:rsidRDefault="0071757A" w:rsidP="00A2632D">
      <w:pPr>
        <w:ind w:firstLine="560"/>
        <w:rPr>
          <w:rFonts w:eastAsia="仿宋_GB2312"/>
          <w:bCs/>
          <w:sz w:val="28"/>
          <w:szCs w:val="28"/>
        </w:rPr>
      </w:pPr>
      <w:r w:rsidRPr="0099506E">
        <w:rPr>
          <w:rFonts w:eastAsia="仿宋_GB2312" w:hint="eastAsia"/>
          <w:bCs/>
          <w:sz w:val="28"/>
          <w:szCs w:val="28"/>
        </w:rPr>
        <w:t>2017</w:t>
      </w:r>
      <w:r w:rsidRPr="0099506E">
        <w:rPr>
          <w:rFonts w:eastAsia="仿宋_GB2312" w:hint="eastAsia"/>
          <w:bCs/>
          <w:sz w:val="28"/>
          <w:szCs w:val="28"/>
        </w:rPr>
        <w:t>年</w:t>
      </w:r>
      <w:r w:rsidRPr="0099506E">
        <w:rPr>
          <w:rFonts w:eastAsia="仿宋_GB2312" w:hint="eastAsia"/>
          <w:bCs/>
          <w:sz w:val="28"/>
          <w:szCs w:val="28"/>
        </w:rPr>
        <w:t>7</w:t>
      </w:r>
      <w:r w:rsidRPr="0099506E">
        <w:rPr>
          <w:rFonts w:eastAsia="仿宋_GB2312" w:hint="eastAsia"/>
          <w:bCs/>
          <w:sz w:val="28"/>
          <w:szCs w:val="28"/>
        </w:rPr>
        <w:t>月</w:t>
      </w:r>
      <w:r w:rsidRPr="0099506E">
        <w:rPr>
          <w:rFonts w:eastAsia="仿宋_GB2312" w:hint="eastAsia"/>
          <w:bCs/>
          <w:sz w:val="28"/>
          <w:szCs w:val="28"/>
        </w:rPr>
        <w:t>3</w:t>
      </w:r>
      <w:r w:rsidRPr="0099506E">
        <w:rPr>
          <w:rFonts w:eastAsia="仿宋_GB2312" w:hint="eastAsia"/>
          <w:bCs/>
          <w:sz w:val="28"/>
          <w:szCs w:val="28"/>
        </w:rPr>
        <w:t>日下午，副校长、校学术委员会主任柯美录在行政楼</w:t>
      </w:r>
      <w:r w:rsidRPr="0099506E">
        <w:rPr>
          <w:rFonts w:eastAsia="仿宋_GB2312" w:hint="eastAsia"/>
          <w:bCs/>
          <w:sz w:val="28"/>
          <w:szCs w:val="28"/>
        </w:rPr>
        <w:t>1</w:t>
      </w:r>
      <w:r w:rsidRPr="0099506E">
        <w:rPr>
          <w:rFonts w:eastAsia="仿宋_GB2312" w:hint="eastAsia"/>
          <w:bCs/>
          <w:sz w:val="28"/>
          <w:szCs w:val="28"/>
        </w:rPr>
        <w:t>号会议室主持召开第二届学术委员会二次会议，审议“十三五”第二批校级重点学科立项建设申报材料和新增硕士学位授权单位、新增硕士学位授权点申报材料。</w:t>
      </w:r>
      <w:r w:rsidR="000206A1" w:rsidRPr="0099506E">
        <w:rPr>
          <w:rFonts w:eastAsia="仿宋_GB2312" w:hint="eastAsia"/>
          <w:bCs/>
          <w:sz w:val="28"/>
          <w:szCs w:val="28"/>
        </w:rPr>
        <w:t>与会学术委员会委员一致同意将马克思主义理论、管理科学与工程</w:t>
      </w:r>
      <w:r w:rsidR="000206A1" w:rsidRPr="0099506E">
        <w:rPr>
          <w:rFonts w:eastAsia="仿宋_GB2312" w:hint="eastAsia"/>
          <w:bCs/>
          <w:sz w:val="28"/>
          <w:szCs w:val="28"/>
        </w:rPr>
        <w:t>2</w:t>
      </w:r>
      <w:r w:rsidR="000206A1" w:rsidRPr="0099506E">
        <w:rPr>
          <w:rFonts w:eastAsia="仿宋_GB2312" w:hint="eastAsia"/>
          <w:bCs/>
          <w:sz w:val="28"/>
          <w:szCs w:val="28"/>
        </w:rPr>
        <w:t>个学科作为第二批校级重点学科立项建设学科，建设期为三年。会议原则上通过了新增硕士学位授权单位、新增硕士学位授权点申报材料，同意将教育学、工程、汉语国际教育</w:t>
      </w:r>
      <w:r w:rsidR="000206A1" w:rsidRPr="0099506E">
        <w:rPr>
          <w:rFonts w:eastAsia="仿宋_GB2312" w:hint="eastAsia"/>
          <w:bCs/>
          <w:sz w:val="28"/>
          <w:szCs w:val="28"/>
        </w:rPr>
        <w:t>3</w:t>
      </w:r>
      <w:r w:rsidR="000206A1" w:rsidRPr="0099506E">
        <w:rPr>
          <w:rFonts w:eastAsia="仿宋_GB2312" w:hint="eastAsia"/>
          <w:bCs/>
          <w:sz w:val="28"/>
          <w:szCs w:val="28"/>
        </w:rPr>
        <w:t>个授权点作为新增硕士学位授权点上报省学位办。</w:t>
      </w:r>
    </w:p>
    <w:p w:rsidR="00EC03B0" w:rsidRPr="0099506E" w:rsidRDefault="001C7429" w:rsidP="0099506E">
      <w:pPr>
        <w:ind w:firstLineChars="200" w:firstLine="560"/>
        <w:rPr>
          <w:rFonts w:eastAsia="仿宋_GB2312"/>
          <w:bCs/>
          <w:sz w:val="28"/>
          <w:szCs w:val="28"/>
        </w:rPr>
      </w:pPr>
      <w:r w:rsidRPr="0099506E">
        <w:rPr>
          <w:rFonts w:eastAsia="仿宋_GB2312" w:hint="eastAsia"/>
          <w:bCs/>
          <w:sz w:val="28"/>
          <w:szCs w:val="28"/>
        </w:rPr>
        <w:lastRenderedPageBreak/>
        <w:t>2017</w:t>
      </w:r>
      <w:r w:rsidRPr="0099506E">
        <w:rPr>
          <w:rFonts w:eastAsia="仿宋_GB2312" w:hint="eastAsia"/>
          <w:bCs/>
          <w:sz w:val="28"/>
          <w:szCs w:val="28"/>
        </w:rPr>
        <w:t>年</w:t>
      </w:r>
      <w:r w:rsidRPr="0099506E">
        <w:rPr>
          <w:rFonts w:eastAsia="仿宋_GB2312" w:hint="eastAsia"/>
          <w:bCs/>
          <w:sz w:val="28"/>
          <w:szCs w:val="28"/>
        </w:rPr>
        <w:t>10</w:t>
      </w:r>
      <w:r w:rsidRPr="0099506E">
        <w:rPr>
          <w:rFonts w:eastAsia="仿宋_GB2312" w:hint="eastAsia"/>
          <w:bCs/>
          <w:sz w:val="28"/>
          <w:szCs w:val="28"/>
        </w:rPr>
        <w:t>月</w:t>
      </w:r>
      <w:r w:rsidRPr="0099506E">
        <w:rPr>
          <w:rFonts w:eastAsia="仿宋_GB2312" w:hint="eastAsia"/>
          <w:bCs/>
          <w:sz w:val="28"/>
          <w:szCs w:val="28"/>
        </w:rPr>
        <w:t>27</w:t>
      </w:r>
      <w:r w:rsidRPr="0099506E">
        <w:rPr>
          <w:rFonts w:eastAsia="仿宋_GB2312" w:hint="eastAsia"/>
          <w:bCs/>
          <w:sz w:val="28"/>
          <w:szCs w:val="28"/>
        </w:rPr>
        <w:t>日上午，副校长、校学术委员会副主任夏力在行政楼</w:t>
      </w:r>
      <w:r w:rsidRPr="0099506E">
        <w:rPr>
          <w:rFonts w:eastAsia="仿宋_GB2312" w:hint="eastAsia"/>
          <w:bCs/>
          <w:sz w:val="28"/>
          <w:szCs w:val="28"/>
        </w:rPr>
        <w:t>1</w:t>
      </w:r>
      <w:r w:rsidRPr="0099506E">
        <w:rPr>
          <w:rFonts w:eastAsia="仿宋_GB2312" w:hint="eastAsia"/>
          <w:bCs/>
          <w:sz w:val="28"/>
          <w:szCs w:val="28"/>
        </w:rPr>
        <w:t>号会议室主持召开第二届学术委员会三次会议，</w:t>
      </w:r>
      <w:r w:rsidR="00EC03B0" w:rsidRPr="0099506E">
        <w:rPr>
          <w:rFonts w:eastAsia="仿宋_GB2312" w:hint="eastAsia"/>
          <w:bCs/>
          <w:sz w:val="28"/>
          <w:szCs w:val="28"/>
        </w:rPr>
        <w:t>评审</w:t>
      </w:r>
      <w:r w:rsidR="00EC03B0" w:rsidRPr="0099506E">
        <w:rPr>
          <w:rFonts w:eastAsia="仿宋_GB2312" w:hint="eastAsia"/>
          <w:bCs/>
          <w:sz w:val="28"/>
          <w:szCs w:val="28"/>
        </w:rPr>
        <w:t>2018</w:t>
      </w:r>
      <w:r w:rsidR="00EC03B0" w:rsidRPr="0099506E">
        <w:rPr>
          <w:rFonts w:eastAsia="仿宋_GB2312" w:hint="eastAsia"/>
          <w:bCs/>
          <w:sz w:val="28"/>
          <w:szCs w:val="28"/>
        </w:rPr>
        <w:t>年湖北省自然科学基金学校推荐名单和</w:t>
      </w:r>
      <w:r w:rsidR="00EC03B0" w:rsidRPr="0099506E">
        <w:rPr>
          <w:rFonts w:eastAsia="仿宋_GB2312" w:hint="eastAsia"/>
          <w:bCs/>
          <w:sz w:val="28"/>
          <w:szCs w:val="28"/>
        </w:rPr>
        <w:t>2018</w:t>
      </w:r>
      <w:r w:rsidR="00EC03B0" w:rsidRPr="0099506E">
        <w:rPr>
          <w:rFonts w:eastAsia="仿宋_GB2312" w:hint="eastAsia"/>
          <w:bCs/>
          <w:sz w:val="28"/>
          <w:szCs w:val="28"/>
        </w:rPr>
        <w:t>年人才引进科研启动经费项目，审议湖北第二师范学院研究所（中心）申报方案和专业技术岗位破格评审条件。学术委员会委员经过现场投票，决定对范锡龙的《引力波多信使天文学》等</w:t>
      </w:r>
      <w:r w:rsidR="00EC03B0" w:rsidRPr="0099506E">
        <w:rPr>
          <w:rFonts w:eastAsia="仿宋_GB2312" w:hint="eastAsia"/>
          <w:bCs/>
          <w:sz w:val="28"/>
          <w:szCs w:val="28"/>
        </w:rPr>
        <w:t>13</w:t>
      </w:r>
      <w:r w:rsidR="00EC03B0" w:rsidRPr="0099506E">
        <w:rPr>
          <w:rFonts w:eastAsia="仿宋_GB2312" w:hint="eastAsia"/>
          <w:bCs/>
          <w:sz w:val="28"/>
          <w:szCs w:val="28"/>
        </w:rPr>
        <w:t>项课题作为</w:t>
      </w:r>
      <w:r w:rsidR="00EC03B0" w:rsidRPr="0099506E">
        <w:rPr>
          <w:rFonts w:eastAsia="仿宋_GB2312"/>
          <w:bCs/>
          <w:sz w:val="28"/>
          <w:szCs w:val="28"/>
        </w:rPr>
        <w:t>2018</w:t>
      </w:r>
      <w:r w:rsidR="00EC03B0" w:rsidRPr="0099506E">
        <w:rPr>
          <w:rFonts w:eastAsia="仿宋_GB2312"/>
          <w:bCs/>
          <w:sz w:val="28"/>
          <w:szCs w:val="28"/>
        </w:rPr>
        <w:t>年度湖北省自然科学基金</w:t>
      </w:r>
      <w:r w:rsidR="00EC03B0" w:rsidRPr="0099506E">
        <w:rPr>
          <w:rFonts w:eastAsia="仿宋_GB2312" w:hint="eastAsia"/>
          <w:bCs/>
          <w:sz w:val="28"/>
          <w:szCs w:val="28"/>
        </w:rPr>
        <w:t>推荐项目并予以公示。会议审议并原则上通过了《湖北第二师范学院研究所（中心）申报方案》，决定学校拟成立大数据、材料、文化创意三个方向研究院，各学院先期重点建设一个研究所（中心），研究所（中心）的考核要看经费、论文、纵向、横向等人均成果，为重点学科和申硕做准备。会议审议并原则通过了《湖北第二师范学院高校教师系列教授、副教授破格评审条件》，要求按照省里要求从严把控，对细节问题修改后会后按按程序行文下发。会议认为人才启动经费是吸引人才的有效手段，必须以一定层次项目为主和高档次论文为辅，已申请启动经费的项目的截止时间为</w:t>
      </w:r>
      <w:r w:rsidR="00EC03B0" w:rsidRPr="0099506E">
        <w:rPr>
          <w:rFonts w:eastAsia="仿宋_GB2312" w:hint="eastAsia"/>
          <w:bCs/>
          <w:sz w:val="28"/>
          <w:szCs w:val="28"/>
        </w:rPr>
        <w:t>2018</w:t>
      </w:r>
      <w:r w:rsidR="00EC03B0" w:rsidRPr="0099506E">
        <w:rPr>
          <w:rFonts w:eastAsia="仿宋_GB2312" w:hint="eastAsia"/>
          <w:bCs/>
          <w:sz w:val="28"/>
          <w:szCs w:val="28"/>
        </w:rPr>
        <w:t>年。</w:t>
      </w:r>
    </w:p>
    <w:p w:rsidR="00A2632D" w:rsidRPr="0099506E" w:rsidRDefault="00B15BAB" w:rsidP="0099506E">
      <w:pPr>
        <w:ind w:firstLineChars="200" w:firstLine="560"/>
        <w:rPr>
          <w:rFonts w:eastAsia="仿宋_GB2312"/>
          <w:bCs/>
          <w:sz w:val="28"/>
          <w:szCs w:val="28"/>
        </w:rPr>
      </w:pPr>
      <w:r w:rsidRPr="0099506E">
        <w:rPr>
          <w:rFonts w:eastAsia="仿宋_GB2312" w:hint="eastAsia"/>
          <w:bCs/>
          <w:sz w:val="28"/>
          <w:szCs w:val="28"/>
        </w:rPr>
        <w:t>2017</w:t>
      </w:r>
      <w:r w:rsidRPr="0099506E">
        <w:rPr>
          <w:rFonts w:eastAsia="仿宋_GB2312" w:hint="eastAsia"/>
          <w:bCs/>
          <w:sz w:val="28"/>
          <w:szCs w:val="28"/>
        </w:rPr>
        <w:t>年</w:t>
      </w:r>
      <w:r w:rsidRPr="0099506E">
        <w:rPr>
          <w:rFonts w:eastAsia="仿宋_GB2312" w:hint="eastAsia"/>
          <w:bCs/>
          <w:sz w:val="28"/>
          <w:szCs w:val="28"/>
        </w:rPr>
        <w:t>12</w:t>
      </w:r>
      <w:r w:rsidRPr="0099506E">
        <w:rPr>
          <w:rFonts w:eastAsia="仿宋_GB2312" w:hint="eastAsia"/>
          <w:bCs/>
          <w:sz w:val="28"/>
          <w:szCs w:val="28"/>
        </w:rPr>
        <w:t>月</w:t>
      </w:r>
      <w:r w:rsidRPr="0099506E">
        <w:rPr>
          <w:rFonts w:eastAsia="仿宋_GB2312" w:hint="eastAsia"/>
          <w:bCs/>
          <w:sz w:val="28"/>
          <w:szCs w:val="28"/>
        </w:rPr>
        <w:t>20</w:t>
      </w:r>
      <w:r w:rsidRPr="0099506E">
        <w:rPr>
          <w:rFonts w:eastAsia="仿宋_GB2312" w:hint="eastAsia"/>
          <w:bCs/>
          <w:sz w:val="28"/>
          <w:szCs w:val="28"/>
        </w:rPr>
        <w:t>日下午，校学术委员会副主任夏力主持召开了学术委员会职称破格申报推荐评议会。校学术委员会专业委员会（筹）相关相近专业委员听取了申报人吴田的汇报，经现场无记名投票表决，</w:t>
      </w:r>
      <w:r w:rsidRPr="0099506E">
        <w:rPr>
          <w:rFonts w:eastAsia="仿宋_GB2312" w:hint="eastAsia"/>
          <w:bCs/>
          <w:sz w:val="28"/>
          <w:szCs w:val="28"/>
        </w:rPr>
        <w:t>9</w:t>
      </w:r>
      <w:r w:rsidRPr="0099506E">
        <w:rPr>
          <w:rFonts w:eastAsia="仿宋_GB2312" w:hint="eastAsia"/>
          <w:bCs/>
          <w:sz w:val="28"/>
          <w:szCs w:val="28"/>
        </w:rPr>
        <w:t>名评委全票通过，决定推荐吴田破格申报教授职称（年限破格）。</w:t>
      </w:r>
    </w:p>
    <w:p w:rsidR="00A2632D" w:rsidRPr="00277FE2" w:rsidRDefault="00A2632D" w:rsidP="00A2632D">
      <w:pPr>
        <w:ind w:firstLine="560"/>
        <w:rPr>
          <w:b/>
          <w:sz w:val="28"/>
          <w:szCs w:val="28"/>
        </w:rPr>
      </w:pPr>
      <w:r w:rsidRPr="00277FE2">
        <w:rPr>
          <w:rFonts w:hint="eastAsia"/>
          <w:b/>
          <w:sz w:val="28"/>
          <w:szCs w:val="28"/>
        </w:rPr>
        <w:t>二、</w:t>
      </w:r>
      <w:r w:rsidR="00C845AB" w:rsidRPr="00277FE2">
        <w:rPr>
          <w:rFonts w:hint="eastAsia"/>
          <w:b/>
          <w:sz w:val="28"/>
          <w:szCs w:val="28"/>
        </w:rPr>
        <w:t>推进学风建设</w:t>
      </w:r>
      <w:r w:rsidRPr="00277FE2">
        <w:rPr>
          <w:rFonts w:hint="eastAsia"/>
          <w:b/>
          <w:sz w:val="28"/>
          <w:szCs w:val="28"/>
        </w:rPr>
        <w:t>，营造</w:t>
      </w:r>
      <w:r w:rsidR="00C845AB" w:rsidRPr="00277FE2">
        <w:rPr>
          <w:rFonts w:hint="eastAsia"/>
          <w:b/>
          <w:sz w:val="28"/>
          <w:szCs w:val="28"/>
        </w:rPr>
        <w:t>良好</w:t>
      </w:r>
      <w:r w:rsidRPr="00277FE2">
        <w:rPr>
          <w:rFonts w:hint="eastAsia"/>
          <w:b/>
          <w:sz w:val="28"/>
          <w:szCs w:val="28"/>
        </w:rPr>
        <w:t>氛围</w:t>
      </w:r>
    </w:p>
    <w:p w:rsidR="0099506E" w:rsidRDefault="0099506E" w:rsidP="0099506E">
      <w:pPr>
        <w:spacing w:line="360" w:lineRule="auto"/>
        <w:ind w:firstLineChars="200" w:firstLine="560"/>
        <w:rPr>
          <w:rFonts w:eastAsia="仿宋_GB2312"/>
          <w:bCs/>
          <w:sz w:val="28"/>
          <w:szCs w:val="28"/>
        </w:rPr>
      </w:pPr>
      <w:r>
        <w:rPr>
          <w:rFonts w:eastAsia="仿宋_GB2312" w:hint="eastAsia"/>
          <w:bCs/>
          <w:sz w:val="28"/>
          <w:szCs w:val="28"/>
        </w:rPr>
        <w:t>学校把培育优良学风作为教育教学和学生工作的永恒主题，坚持以学生为主体，落实本科教学中心地位，以思想教育和正面引导为切</w:t>
      </w:r>
      <w:r>
        <w:rPr>
          <w:rFonts w:eastAsia="仿宋_GB2312" w:hint="eastAsia"/>
          <w:bCs/>
          <w:sz w:val="28"/>
          <w:szCs w:val="28"/>
        </w:rPr>
        <w:lastRenderedPageBreak/>
        <w:t>入点，以规范管理和严格监督为着力点，从制度导向、行为约束、过程控制、效果评价等关键环节入手，齐抓共管，标本兼治，促进习惯养成，建立学风建设的长效机制。</w:t>
      </w:r>
    </w:p>
    <w:p w:rsidR="0099506E" w:rsidRDefault="0099506E" w:rsidP="0099506E">
      <w:pPr>
        <w:spacing w:line="360" w:lineRule="auto"/>
        <w:ind w:firstLineChars="200" w:firstLine="562"/>
        <w:rPr>
          <w:rFonts w:eastAsia="仿宋_GB2312"/>
          <w:bCs/>
          <w:sz w:val="28"/>
          <w:szCs w:val="28"/>
        </w:rPr>
      </w:pPr>
      <w:r>
        <w:rPr>
          <w:rFonts w:eastAsia="仿宋_GB2312" w:hint="eastAsia"/>
          <w:b/>
          <w:sz w:val="28"/>
          <w:szCs w:val="28"/>
        </w:rPr>
        <w:t>1</w:t>
      </w:r>
      <w:r>
        <w:rPr>
          <w:rFonts w:eastAsia="仿宋_GB2312" w:hint="eastAsia"/>
          <w:b/>
          <w:sz w:val="28"/>
          <w:szCs w:val="28"/>
        </w:rPr>
        <w:t>、以人才培养为根本，落实学风建设中心地位。</w:t>
      </w:r>
      <w:r>
        <w:rPr>
          <w:rFonts w:eastAsia="仿宋_GB2312" w:hint="eastAsia"/>
          <w:bCs/>
          <w:sz w:val="28"/>
          <w:szCs w:val="28"/>
        </w:rPr>
        <w:t>学校始终以人才培养为根本任务，以提高教学质量为生命线，突出本科教学的主体地位和学风建设中心地位，成立了校院两级学生学风建设领导小组，明确规定“党政一把手是教学质量第一责任人”。校长每月召开一次行政办公会研究、部署学风建设与人才培养工作，及时处理解决学风建设的实际问题，加强对学风建设工作的指导。</w:t>
      </w:r>
    </w:p>
    <w:p w:rsidR="0099506E" w:rsidRDefault="0099506E" w:rsidP="0099506E">
      <w:pPr>
        <w:pStyle w:val="L"/>
        <w:numPr>
          <w:ilvl w:val="0"/>
          <w:numId w:val="2"/>
        </w:numPr>
        <w:spacing w:before="120" w:after="120"/>
        <w:ind w:firstLine="562"/>
        <w:rPr>
          <w:rFonts w:eastAsia="仿宋_GB2312"/>
          <w:bCs/>
          <w:sz w:val="28"/>
          <w:szCs w:val="28"/>
        </w:rPr>
      </w:pPr>
      <w:r>
        <w:rPr>
          <w:rFonts w:eastAsia="仿宋_GB2312" w:hint="eastAsia"/>
          <w:b/>
          <w:sz w:val="28"/>
          <w:szCs w:val="28"/>
        </w:rPr>
        <w:t>强化管理，构建学风建设制度体系。</w:t>
      </w:r>
      <w:r>
        <w:rPr>
          <w:rFonts w:eastAsia="仿宋_GB2312" w:hint="eastAsia"/>
          <w:bCs/>
          <w:sz w:val="28"/>
          <w:szCs w:val="28"/>
        </w:rPr>
        <w:t>学校坚持校领导联系教学单位制度，教授上课制度、校院两级及职能部门主要负责人听课制度、考试实习巡视制度、校领导接待日制度，加强对教学工作、学生学习情况的巡查、检查，完善问题反馈机制，推动学风建设各项工作落实到位。学校先后制定完善《教风学风建设年活动实施方案》《湖北第二师范学院教育教学督导章程》《教师教学质量评估办法》等管理制度；引入大学生升、降级制度和弹性学制，研究制定《学生升、降级暂行规定》《学生学籍预警实施办法》等管理条例，改革本科生《学士学位授予暂行办法》，出台《“十三五”学科建设规划》《“十三五”专业建设发展规划》等，为学风建设的常抓不懈提供有力保障。</w:t>
      </w:r>
      <w:r>
        <w:rPr>
          <w:rFonts w:eastAsia="仿宋_GB2312" w:hint="eastAsia"/>
          <w:bCs/>
          <w:sz w:val="28"/>
          <w:szCs w:val="28"/>
        </w:rPr>
        <w:t xml:space="preserve"> </w:t>
      </w:r>
    </w:p>
    <w:p w:rsidR="0099506E" w:rsidRDefault="0099506E" w:rsidP="0099506E">
      <w:pPr>
        <w:pStyle w:val="L"/>
        <w:numPr>
          <w:ilvl w:val="0"/>
          <w:numId w:val="2"/>
        </w:numPr>
        <w:spacing w:before="120" w:after="120"/>
        <w:ind w:firstLine="562"/>
        <w:rPr>
          <w:rFonts w:eastAsia="仿宋_GB2312"/>
          <w:bCs/>
          <w:sz w:val="28"/>
          <w:szCs w:val="28"/>
        </w:rPr>
      </w:pPr>
      <w:r>
        <w:rPr>
          <w:rFonts w:eastAsia="仿宋_GB2312" w:hint="eastAsia"/>
          <w:b/>
          <w:sz w:val="28"/>
          <w:szCs w:val="28"/>
        </w:rPr>
        <w:t>加强督查，提升学风建设工作效能。</w:t>
      </w:r>
      <w:r>
        <w:rPr>
          <w:rFonts w:eastAsia="仿宋_GB2312" w:hint="eastAsia"/>
          <w:bCs/>
          <w:sz w:val="28"/>
          <w:szCs w:val="28"/>
        </w:rPr>
        <w:t>依托学校教育教学督导制度、领导干部听课制度、学生信息员反馈制度三条路径，</w:t>
      </w:r>
      <w:r>
        <w:rPr>
          <w:rFonts w:eastAsia="仿宋_GB2312" w:hint="eastAsia"/>
          <w:bCs/>
          <w:sz w:val="28"/>
          <w:szCs w:val="28"/>
        </w:rPr>
        <w:t xml:space="preserve"> </w:t>
      </w:r>
      <w:r>
        <w:rPr>
          <w:rFonts w:eastAsia="仿宋_GB2312" w:hint="eastAsia"/>
          <w:bCs/>
          <w:sz w:val="28"/>
          <w:szCs w:val="28"/>
        </w:rPr>
        <w:t>对学校教、学、管等涉及学生学习和教学质量的要素进行全方位日常质量监</w:t>
      </w:r>
      <w:r>
        <w:rPr>
          <w:rFonts w:eastAsia="仿宋_GB2312" w:hint="eastAsia"/>
          <w:bCs/>
          <w:sz w:val="28"/>
          <w:szCs w:val="28"/>
        </w:rPr>
        <w:lastRenderedPageBreak/>
        <w:t>控，对于存在的问题及时反馈、确认并督促整改。发布《质量简报》，及时通报和督促各单位整改情况，整改率达</w:t>
      </w:r>
      <w:r>
        <w:rPr>
          <w:rFonts w:eastAsia="仿宋_GB2312" w:hint="eastAsia"/>
          <w:bCs/>
          <w:sz w:val="28"/>
          <w:szCs w:val="28"/>
        </w:rPr>
        <w:t>100%</w:t>
      </w:r>
      <w:r>
        <w:rPr>
          <w:rFonts w:eastAsia="仿宋_GB2312" w:hint="eastAsia"/>
          <w:bCs/>
          <w:sz w:val="28"/>
          <w:szCs w:val="28"/>
        </w:rPr>
        <w:t>。</w:t>
      </w:r>
    </w:p>
    <w:p w:rsidR="0099506E" w:rsidRDefault="0099506E" w:rsidP="0099506E">
      <w:pPr>
        <w:pStyle w:val="a6"/>
        <w:widowControl/>
        <w:numPr>
          <w:ilvl w:val="0"/>
          <w:numId w:val="2"/>
        </w:numPr>
        <w:spacing w:after="270" w:line="420" w:lineRule="atLeast"/>
        <w:ind w:right="240" w:firstLineChars="200" w:firstLine="562"/>
        <w:rPr>
          <w:rFonts w:eastAsia="仿宋_GB2312"/>
          <w:bCs/>
          <w:kern w:val="2"/>
          <w:sz w:val="28"/>
          <w:szCs w:val="28"/>
        </w:rPr>
      </w:pPr>
      <w:r>
        <w:rPr>
          <w:rFonts w:eastAsia="仿宋_GB2312" w:hint="eastAsia"/>
          <w:b/>
          <w:kern w:val="2"/>
          <w:sz w:val="28"/>
          <w:szCs w:val="28"/>
        </w:rPr>
        <w:t>多管齐下，开展学风建设主题活动。</w:t>
      </w:r>
      <w:r>
        <w:rPr>
          <w:rFonts w:eastAsia="仿宋_GB2312" w:hint="eastAsia"/>
          <w:bCs/>
          <w:kern w:val="2"/>
          <w:sz w:val="28"/>
          <w:szCs w:val="28"/>
        </w:rPr>
        <w:t>通过评选“综合素质优秀大学生”，表彰“无人监考诚信班级”和年度“学生先进集体”、“学生先进个人”等，在学生中树立先进典型，带动和促进全校学生学风建设。积极搭建各类学术科技文化活动平台，举办“光谷论坛”专题学术讲座达</w:t>
      </w:r>
      <w:r>
        <w:rPr>
          <w:rFonts w:eastAsia="仿宋_GB2312" w:hint="eastAsia"/>
          <w:bCs/>
          <w:kern w:val="2"/>
          <w:sz w:val="28"/>
          <w:szCs w:val="28"/>
        </w:rPr>
        <w:t>98</w:t>
      </w:r>
      <w:r>
        <w:rPr>
          <w:rFonts w:eastAsia="仿宋_GB2312" w:hint="eastAsia"/>
          <w:bCs/>
          <w:kern w:val="2"/>
          <w:sz w:val="28"/>
          <w:szCs w:val="28"/>
        </w:rPr>
        <w:t>期，开办行知实验班、双学位班、复合型人才实验班、创新人才实验班等教学改革实验班，广泛开展国际交流与合作，与美国、英国、澳大利亚、日本、新西兰、哈萨克斯坦等国家</w:t>
      </w:r>
      <w:r>
        <w:rPr>
          <w:rFonts w:eastAsia="仿宋_GB2312" w:hint="eastAsia"/>
          <w:bCs/>
          <w:kern w:val="2"/>
          <w:sz w:val="28"/>
          <w:szCs w:val="28"/>
        </w:rPr>
        <w:t>20</w:t>
      </w:r>
      <w:r>
        <w:rPr>
          <w:rFonts w:eastAsia="仿宋_GB2312" w:hint="eastAsia"/>
          <w:bCs/>
          <w:kern w:val="2"/>
          <w:sz w:val="28"/>
          <w:szCs w:val="28"/>
        </w:rPr>
        <w:t>多所高校及科研机构建立合作办学关系，每年选派大学生赴国外参加游学、社会实践项目或短期实习，选送优秀学生到海外开展对外汉语教学活动，有力地推动了学校学风建设。</w:t>
      </w:r>
    </w:p>
    <w:p w:rsidR="0099506E" w:rsidRDefault="0099506E" w:rsidP="0099506E">
      <w:pPr>
        <w:widowControl/>
        <w:numPr>
          <w:ilvl w:val="0"/>
          <w:numId w:val="2"/>
        </w:numPr>
        <w:spacing w:line="360" w:lineRule="auto"/>
        <w:ind w:firstLineChars="200" w:firstLine="562"/>
        <w:jc w:val="left"/>
        <w:rPr>
          <w:rFonts w:eastAsia="仿宋_GB2312"/>
          <w:bCs/>
          <w:sz w:val="28"/>
          <w:szCs w:val="28"/>
        </w:rPr>
      </w:pPr>
      <w:r w:rsidRPr="0099506E">
        <w:rPr>
          <w:rFonts w:eastAsia="仿宋_GB2312" w:hint="eastAsia"/>
          <w:b/>
          <w:sz w:val="28"/>
          <w:szCs w:val="28"/>
        </w:rPr>
        <w:t>在线评教，广泛收集学风建设意见。</w:t>
      </w:r>
      <w:r>
        <w:rPr>
          <w:rFonts w:eastAsia="仿宋_GB2312" w:hint="eastAsia"/>
          <w:bCs/>
          <w:sz w:val="28"/>
          <w:szCs w:val="28"/>
        </w:rPr>
        <w:t>学校每学期组织全校学生和各学院教学院长对本学期任课的专、兼职教师及学生学习效果进行网上在线教学测评，并将最终的评测结果进行公示。教务处、质评处通过专题会议，组织校内各单位和个人，研究评教结果，认真总结经验，查摆不足，坚持问题导向，有针对性的解决当前问题和困难，有效推动教风、学风建设。</w:t>
      </w:r>
    </w:p>
    <w:p w:rsidR="00A2632D" w:rsidRPr="00277FE2" w:rsidRDefault="00A2632D" w:rsidP="00277FE2">
      <w:pPr>
        <w:ind w:firstLine="560"/>
        <w:rPr>
          <w:b/>
          <w:sz w:val="28"/>
          <w:szCs w:val="28"/>
        </w:rPr>
      </w:pPr>
      <w:r w:rsidRPr="00277FE2">
        <w:rPr>
          <w:rFonts w:hint="eastAsia"/>
          <w:b/>
          <w:sz w:val="28"/>
          <w:szCs w:val="28"/>
        </w:rPr>
        <w:t>三、加强自身建设，健全组织机构</w:t>
      </w:r>
    </w:p>
    <w:p w:rsidR="00C63223" w:rsidRPr="00E96EB4" w:rsidRDefault="00E96EB4" w:rsidP="00C63223">
      <w:pPr>
        <w:ind w:firstLine="560"/>
        <w:rPr>
          <w:rFonts w:eastAsia="仿宋_GB2312"/>
          <w:bCs/>
          <w:sz w:val="28"/>
          <w:szCs w:val="28"/>
        </w:rPr>
      </w:pPr>
      <w:r w:rsidRPr="00E96EB4">
        <w:rPr>
          <w:rFonts w:eastAsia="仿宋_GB2312" w:hint="eastAsia"/>
          <w:bCs/>
          <w:sz w:val="28"/>
          <w:szCs w:val="28"/>
        </w:rPr>
        <w:t>校学术委员会在</w:t>
      </w:r>
      <w:r>
        <w:rPr>
          <w:rFonts w:eastAsia="仿宋_GB2312" w:hint="eastAsia"/>
          <w:bCs/>
          <w:sz w:val="28"/>
          <w:szCs w:val="28"/>
        </w:rPr>
        <w:t>严格依照章程行使学术权力的同时，不断完善自</w:t>
      </w:r>
      <w:r w:rsidR="00C63223">
        <w:rPr>
          <w:rFonts w:eastAsia="仿宋_GB2312" w:hint="eastAsia"/>
          <w:bCs/>
          <w:sz w:val="28"/>
          <w:szCs w:val="28"/>
        </w:rPr>
        <w:t>身建设，</w:t>
      </w:r>
      <w:r w:rsidR="00C63223" w:rsidRPr="00E96EB4">
        <w:rPr>
          <w:rFonts w:eastAsia="仿宋_GB2312" w:hint="eastAsia"/>
          <w:bCs/>
          <w:sz w:val="28"/>
          <w:szCs w:val="28"/>
        </w:rPr>
        <w:t>建立健全校、院（部）两级学术组织机构，形成系统完整、</w:t>
      </w:r>
      <w:r w:rsidR="00C63223" w:rsidRPr="00E96EB4">
        <w:rPr>
          <w:rFonts w:eastAsia="仿宋_GB2312" w:hint="eastAsia"/>
          <w:bCs/>
          <w:sz w:val="28"/>
          <w:szCs w:val="28"/>
        </w:rPr>
        <w:lastRenderedPageBreak/>
        <w:t>层次分明的学术管理体系</w:t>
      </w:r>
      <w:r w:rsidR="00C63223">
        <w:rPr>
          <w:rFonts w:eastAsia="仿宋_GB2312" w:hint="eastAsia"/>
          <w:bCs/>
          <w:sz w:val="28"/>
          <w:szCs w:val="28"/>
        </w:rPr>
        <w:t>。</w:t>
      </w:r>
    </w:p>
    <w:p w:rsidR="00C63223" w:rsidRDefault="00E96EB4" w:rsidP="00A2632D">
      <w:pPr>
        <w:ind w:firstLine="560"/>
        <w:rPr>
          <w:rFonts w:eastAsia="仿宋_GB2312" w:hint="eastAsia"/>
          <w:bCs/>
          <w:sz w:val="28"/>
          <w:szCs w:val="28"/>
        </w:rPr>
      </w:pPr>
      <w:r>
        <w:rPr>
          <w:rFonts w:eastAsia="仿宋_GB2312" w:hint="eastAsia"/>
          <w:bCs/>
          <w:sz w:val="28"/>
          <w:szCs w:val="28"/>
        </w:rPr>
        <w:t>2017</w:t>
      </w:r>
      <w:r>
        <w:rPr>
          <w:rFonts w:eastAsia="仿宋_GB2312" w:hint="eastAsia"/>
          <w:bCs/>
          <w:sz w:val="28"/>
          <w:szCs w:val="28"/>
        </w:rPr>
        <w:t>年下半年，校学术委员会发布通知要求</w:t>
      </w:r>
      <w:r w:rsidRPr="00E96EB4">
        <w:rPr>
          <w:rFonts w:eastAsia="仿宋_GB2312" w:hint="eastAsia"/>
          <w:bCs/>
          <w:sz w:val="28"/>
          <w:szCs w:val="28"/>
        </w:rPr>
        <w:t>建立学院学术委员会，扩大基层民主，推进由下而上的学术民主。学院学术委员会审议本学院学科、教学、科研、人才队伍等重大问题，听取本学院行政负责人、基层学术组织负责人关于年度工作计划、年终工作总结等的报告，负责本学院学风维护和学术道德建设有关工作。学院院长和各基层学术组织负责人是学院学术委员会的当然成员，其他委员一般需要具有正高职称、通过民主推荐或选举等方式产生。</w:t>
      </w:r>
      <w:r w:rsidR="00C63223">
        <w:rPr>
          <w:rFonts w:eastAsia="仿宋_GB2312" w:hint="eastAsia"/>
          <w:bCs/>
          <w:sz w:val="28"/>
          <w:szCs w:val="28"/>
        </w:rPr>
        <w:t>各学院积极响应，迅速行动，先后制定了学院学术委员会章程，并依据章程选举产生了学院学术委员会委员。</w:t>
      </w:r>
    </w:p>
    <w:p w:rsidR="00903B53" w:rsidRPr="00E96EB4" w:rsidRDefault="00C63223" w:rsidP="00A2632D">
      <w:pPr>
        <w:ind w:firstLine="560"/>
        <w:rPr>
          <w:rFonts w:eastAsia="仿宋_GB2312"/>
          <w:bCs/>
          <w:sz w:val="28"/>
          <w:szCs w:val="28"/>
        </w:rPr>
      </w:pPr>
      <w:r>
        <w:rPr>
          <w:rFonts w:eastAsia="仿宋_GB2312" w:hint="eastAsia"/>
          <w:bCs/>
          <w:sz w:val="28"/>
          <w:szCs w:val="28"/>
        </w:rPr>
        <w:t>同时，为更好的行使学术权力，</w:t>
      </w:r>
      <w:r w:rsidR="00B177A7" w:rsidRPr="00E96EB4">
        <w:rPr>
          <w:rFonts w:eastAsia="仿宋_GB2312" w:hint="eastAsia"/>
          <w:bCs/>
          <w:sz w:val="28"/>
          <w:szCs w:val="28"/>
        </w:rPr>
        <w:t>校学术委员会</w:t>
      </w:r>
      <w:r>
        <w:rPr>
          <w:rFonts w:eastAsia="仿宋_GB2312" w:hint="eastAsia"/>
          <w:bCs/>
          <w:sz w:val="28"/>
          <w:szCs w:val="28"/>
        </w:rPr>
        <w:t>拟依章程分设</w:t>
      </w:r>
      <w:r w:rsidR="00B177A7" w:rsidRPr="00E96EB4">
        <w:rPr>
          <w:rFonts w:eastAsia="仿宋_GB2312" w:hint="eastAsia"/>
          <w:bCs/>
          <w:sz w:val="28"/>
          <w:szCs w:val="28"/>
        </w:rPr>
        <w:t>学科建设委员会、人才队伍建设委员会、教学委员会、科学研究委员会、</w:t>
      </w:r>
      <w:r>
        <w:rPr>
          <w:rFonts w:eastAsia="仿宋_GB2312" w:hint="eastAsia"/>
          <w:bCs/>
          <w:sz w:val="28"/>
          <w:szCs w:val="28"/>
        </w:rPr>
        <w:t>人文社科委员会、</w:t>
      </w:r>
      <w:r w:rsidR="00B177A7" w:rsidRPr="00E96EB4">
        <w:rPr>
          <w:rFonts w:eastAsia="仿宋_GB2312" w:hint="eastAsia"/>
          <w:bCs/>
          <w:sz w:val="28"/>
          <w:szCs w:val="28"/>
        </w:rPr>
        <w:t>学术道德与学术仲裁委员会等</w:t>
      </w:r>
      <w:r>
        <w:rPr>
          <w:rFonts w:eastAsia="仿宋_GB2312" w:hint="eastAsia"/>
          <w:bCs/>
          <w:sz w:val="28"/>
          <w:szCs w:val="28"/>
        </w:rPr>
        <w:t>6</w:t>
      </w:r>
      <w:r w:rsidR="00B177A7" w:rsidRPr="00E96EB4">
        <w:rPr>
          <w:rFonts w:eastAsia="仿宋_GB2312" w:hint="eastAsia"/>
          <w:bCs/>
          <w:sz w:val="28"/>
          <w:szCs w:val="28"/>
        </w:rPr>
        <w:t>个专门委员会，具体承担相关职责和负责有关专门学术事务。根据《</w:t>
      </w:r>
      <w:r>
        <w:rPr>
          <w:rFonts w:eastAsia="仿宋_GB2312" w:hint="eastAsia"/>
          <w:bCs/>
          <w:sz w:val="28"/>
          <w:szCs w:val="28"/>
        </w:rPr>
        <w:t>湖北第二师范学院</w:t>
      </w:r>
      <w:r w:rsidR="00B177A7" w:rsidRPr="00E96EB4">
        <w:rPr>
          <w:rFonts w:eastAsia="仿宋_GB2312" w:hint="eastAsia"/>
          <w:bCs/>
          <w:sz w:val="28"/>
          <w:szCs w:val="28"/>
        </w:rPr>
        <w:t>学术委员会章程》有关规定，</w:t>
      </w:r>
      <w:r>
        <w:rPr>
          <w:rFonts w:eastAsia="仿宋_GB2312" w:hint="eastAsia"/>
          <w:bCs/>
          <w:sz w:val="28"/>
          <w:szCs w:val="28"/>
        </w:rPr>
        <w:t>进一步健全</w:t>
      </w:r>
      <w:r w:rsidR="00B177A7" w:rsidRPr="00E96EB4">
        <w:rPr>
          <w:rFonts w:eastAsia="仿宋_GB2312" w:hint="eastAsia"/>
          <w:bCs/>
          <w:sz w:val="28"/>
          <w:szCs w:val="28"/>
        </w:rPr>
        <w:t>学术委员会秘书处专门机构，负责处理学术委员会的日常事务。</w:t>
      </w:r>
    </w:p>
    <w:p w:rsidR="00903B53" w:rsidRPr="00E96EB4" w:rsidRDefault="00B177A7" w:rsidP="00A2632D">
      <w:pPr>
        <w:ind w:firstLine="560"/>
        <w:rPr>
          <w:rFonts w:eastAsia="仿宋_GB2312"/>
          <w:bCs/>
          <w:sz w:val="28"/>
          <w:szCs w:val="28"/>
        </w:rPr>
      </w:pPr>
      <w:r w:rsidRPr="00E96EB4">
        <w:rPr>
          <w:rFonts w:eastAsia="仿宋_GB2312" w:hint="eastAsia"/>
          <w:bCs/>
          <w:sz w:val="28"/>
          <w:szCs w:val="28"/>
        </w:rPr>
        <w:t>总体而言，</w:t>
      </w:r>
      <w:r w:rsidR="00C63223">
        <w:rPr>
          <w:rFonts w:eastAsia="仿宋_GB2312" w:hint="eastAsia"/>
          <w:bCs/>
          <w:sz w:val="28"/>
          <w:szCs w:val="28"/>
        </w:rPr>
        <w:t>校</w:t>
      </w:r>
      <w:r w:rsidRPr="00E96EB4">
        <w:rPr>
          <w:rFonts w:eastAsia="仿宋_GB2312" w:hint="eastAsia"/>
          <w:bCs/>
          <w:sz w:val="28"/>
          <w:szCs w:val="28"/>
        </w:rPr>
        <w:t>学术委员会</w:t>
      </w:r>
      <w:r w:rsidR="00C63223">
        <w:rPr>
          <w:rFonts w:eastAsia="仿宋_GB2312" w:hint="eastAsia"/>
          <w:bCs/>
          <w:sz w:val="28"/>
          <w:szCs w:val="28"/>
        </w:rPr>
        <w:t>2017</w:t>
      </w:r>
      <w:r w:rsidR="00C63223">
        <w:rPr>
          <w:rFonts w:eastAsia="仿宋_GB2312" w:hint="eastAsia"/>
          <w:bCs/>
          <w:sz w:val="28"/>
          <w:szCs w:val="28"/>
        </w:rPr>
        <w:t>年</w:t>
      </w:r>
      <w:r w:rsidRPr="00E96EB4">
        <w:rPr>
          <w:rFonts w:eastAsia="仿宋_GB2312" w:hint="eastAsia"/>
          <w:bCs/>
          <w:sz w:val="28"/>
          <w:szCs w:val="28"/>
        </w:rPr>
        <w:t>运行情况良好，委员们也恪尽职守。在现代大学制度中，赋予了新职能的学术委员会肩负重任，各项工作都处于探索之中。从建立、运行到成熟，需要有一个发展过程。学术委员将加强自身建设，不断改进工作，提高处理学术事务的能力，克服缺点，解决问题。与此同时，学校需要形成尊重学术、规范学术权力运行，关心学术委员会制度建设的良好氛围，提高广大师生关心</w:t>
      </w:r>
      <w:r w:rsidRPr="00E96EB4">
        <w:rPr>
          <w:rFonts w:eastAsia="仿宋_GB2312" w:hint="eastAsia"/>
          <w:bCs/>
          <w:sz w:val="28"/>
          <w:szCs w:val="28"/>
        </w:rPr>
        <w:lastRenderedPageBreak/>
        <w:t>和支持学术委员会制度建设的自觉性和主动性，积极探索教授治学的有效途径。校学术委员会将在学校工作的整体布局中，完善学术管理体制、制度和规范，努力在学科建设、学术评价、学术发展和学风建设等学术事务上发挥重要作用，促进学校各项事业科学健康发展。</w:t>
      </w:r>
    </w:p>
    <w:sectPr w:rsidR="00903B53" w:rsidRPr="00E96EB4" w:rsidSect="007E47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8A" w:rsidRDefault="00EF4C8A" w:rsidP="00811AE7">
      <w:r>
        <w:separator/>
      </w:r>
    </w:p>
  </w:endnote>
  <w:endnote w:type="continuationSeparator" w:id="0">
    <w:p w:rsidR="00EF4C8A" w:rsidRDefault="00EF4C8A" w:rsidP="00811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8A" w:rsidRDefault="00EF4C8A" w:rsidP="00811AE7">
      <w:r>
        <w:separator/>
      </w:r>
    </w:p>
  </w:footnote>
  <w:footnote w:type="continuationSeparator" w:id="0">
    <w:p w:rsidR="00EF4C8A" w:rsidRDefault="00EF4C8A" w:rsidP="00811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74463"/>
    <w:multiLevelType w:val="singleLevel"/>
    <w:tmpl w:val="B5A74463"/>
    <w:lvl w:ilvl="0">
      <w:start w:val="2"/>
      <w:numFmt w:val="decimal"/>
      <w:suff w:val="nothing"/>
      <w:lvlText w:val="%1、"/>
      <w:lvlJc w:val="left"/>
    </w:lvl>
  </w:abstractNum>
  <w:abstractNum w:abstractNumId="1">
    <w:nsid w:val="77A55345"/>
    <w:multiLevelType w:val="hybridMultilevel"/>
    <w:tmpl w:val="7DFCA9BE"/>
    <w:lvl w:ilvl="0" w:tplc="2D86CC7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08A"/>
    <w:rsid w:val="000004CD"/>
    <w:rsid w:val="000206A1"/>
    <w:rsid w:val="00193CEA"/>
    <w:rsid w:val="001C7429"/>
    <w:rsid w:val="001E4715"/>
    <w:rsid w:val="00277FE2"/>
    <w:rsid w:val="00343326"/>
    <w:rsid w:val="003C6BC6"/>
    <w:rsid w:val="004651AE"/>
    <w:rsid w:val="00470EB8"/>
    <w:rsid w:val="004F7415"/>
    <w:rsid w:val="005B6F13"/>
    <w:rsid w:val="005D035C"/>
    <w:rsid w:val="006458B3"/>
    <w:rsid w:val="00674425"/>
    <w:rsid w:val="00677DFB"/>
    <w:rsid w:val="006929A1"/>
    <w:rsid w:val="0071757A"/>
    <w:rsid w:val="007E47E5"/>
    <w:rsid w:val="00811AE7"/>
    <w:rsid w:val="008F10ED"/>
    <w:rsid w:val="00903B53"/>
    <w:rsid w:val="0099506E"/>
    <w:rsid w:val="009B3BE8"/>
    <w:rsid w:val="009E4994"/>
    <w:rsid w:val="009F2513"/>
    <w:rsid w:val="00A2632D"/>
    <w:rsid w:val="00B15BAB"/>
    <w:rsid w:val="00B177A7"/>
    <w:rsid w:val="00B21F58"/>
    <w:rsid w:val="00B30BD3"/>
    <w:rsid w:val="00B773D0"/>
    <w:rsid w:val="00C50866"/>
    <w:rsid w:val="00C52867"/>
    <w:rsid w:val="00C63223"/>
    <w:rsid w:val="00C845AB"/>
    <w:rsid w:val="00D2408A"/>
    <w:rsid w:val="00D54CCD"/>
    <w:rsid w:val="00E012D5"/>
    <w:rsid w:val="00E96EB4"/>
    <w:rsid w:val="00EC03B0"/>
    <w:rsid w:val="00EF4C8A"/>
    <w:rsid w:val="00FB3407"/>
    <w:rsid w:val="00FB7336"/>
    <w:rsid w:val="00FD6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32D"/>
    <w:pPr>
      <w:ind w:firstLineChars="200" w:firstLine="420"/>
    </w:pPr>
  </w:style>
  <w:style w:type="paragraph" w:styleId="a4">
    <w:name w:val="header"/>
    <w:basedOn w:val="a"/>
    <w:link w:val="Char"/>
    <w:uiPriority w:val="99"/>
    <w:semiHidden/>
    <w:unhideWhenUsed/>
    <w:rsid w:val="00811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1AE7"/>
    <w:rPr>
      <w:rFonts w:ascii="Times New Roman" w:eastAsia="宋体" w:hAnsi="Times New Roman" w:cs="Times New Roman"/>
      <w:sz w:val="18"/>
      <w:szCs w:val="18"/>
    </w:rPr>
  </w:style>
  <w:style w:type="paragraph" w:styleId="a5">
    <w:name w:val="footer"/>
    <w:basedOn w:val="a"/>
    <w:link w:val="Char0"/>
    <w:uiPriority w:val="99"/>
    <w:semiHidden/>
    <w:unhideWhenUsed/>
    <w:rsid w:val="00811AE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1AE7"/>
    <w:rPr>
      <w:rFonts w:ascii="Times New Roman" w:eastAsia="宋体" w:hAnsi="Times New Roman" w:cs="Times New Roman"/>
      <w:sz w:val="18"/>
      <w:szCs w:val="18"/>
    </w:rPr>
  </w:style>
  <w:style w:type="paragraph" w:styleId="a6">
    <w:name w:val="Normal (Web)"/>
    <w:basedOn w:val="a"/>
    <w:qFormat/>
    <w:rsid w:val="0099506E"/>
    <w:pPr>
      <w:jc w:val="left"/>
    </w:pPr>
    <w:rPr>
      <w:kern w:val="0"/>
      <w:sz w:val="24"/>
      <w:szCs w:val="21"/>
    </w:rPr>
  </w:style>
  <w:style w:type="paragraph" w:customStyle="1" w:styleId="L">
    <w:name w:val="L正文"/>
    <w:basedOn w:val="a"/>
    <w:uiPriority w:val="99"/>
    <w:qFormat/>
    <w:rsid w:val="0099506E"/>
    <w:pPr>
      <w:spacing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w:divs>
    <w:div w:id="1329478122">
      <w:bodyDiv w:val="1"/>
      <w:marLeft w:val="0"/>
      <w:marRight w:val="0"/>
      <w:marTop w:val="0"/>
      <w:marBottom w:val="0"/>
      <w:divBdr>
        <w:top w:val="none" w:sz="0" w:space="0" w:color="auto"/>
        <w:left w:val="none" w:sz="0" w:space="0" w:color="auto"/>
        <w:bottom w:val="none" w:sz="0" w:space="0" w:color="auto"/>
        <w:right w:val="none" w:sz="0" w:space="0" w:color="auto"/>
      </w:divBdr>
      <w:divsChild>
        <w:div w:id="684402409">
          <w:marLeft w:val="0"/>
          <w:marRight w:val="0"/>
          <w:marTop w:val="150"/>
          <w:marBottom w:val="0"/>
          <w:divBdr>
            <w:top w:val="none" w:sz="0" w:space="0" w:color="auto"/>
            <w:left w:val="none" w:sz="0" w:space="0" w:color="auto"/>
            <w:bottom w:val="none" w:sz="0" w:space="0" w:color="auto"/>
            <w:right w:val="none" w:sz="0" w:space="0" w:color="auto"/>
          </w:divBdr>
          <w:divsChild>
            <w:div w:id="103424861">
              <w:marLeft w:val="0"/>
              <w:marRight w:val="0"/>
              <w:marTop w:val="0"/>
              <w:marBottom w:val="0"/>
              <w:divBdr>
                <w:top w:val="none" w:sz="0" w:space="0" w:color="auto"/>
                <w:left w:val="none" w:sz="0" w:space="0" w:color="auto"/>
                <w:bottom w:val="none" w:sz="0" w:space="0" w:color="auto"/>
                <w:right w:val="none" w:sz="0" w:space="0" w:color="auto"/>
              </w:divBdr>
              <w:divsChild>
                <w:div w:id="717898333">
                  <w:marLeft w:val="0"/>
                  <w:marRight w:val="0"/>
                  <w:marTop w:val="0"/>
                  <w:marBottom w:val="150"/>
                  <w:divBdr>
                    <w:top w:val="single" w:sz="6" w:space="0" w:color="D3DBE6"/>
                    <w:left w:val="single" w:sz="6" w:space="0" w:color="D3DBE6"/>
                    <w:bottom w:val="single" w:sz="6" w:space="0" w:color="D3DBE6"/>
                    <w:right w:val="single" w:sz="6" w:space="0" w:color="D3DBE6"/>
                  </w:divBdr>
                  <w:divsChild>
                    <w:div w:id="554198154">
                      <w:marLeft w:val="0"/>
                      <w:marRight w:val="0"/>
                      <w:marTop w:val="225"/>
                      <w:marBottom w:val="225"/>
                      <w:divBdr>
                        <w:top w:val="none" w:sz="0" w:space="0" w:color="auto"/>
                        <w:left w:val="none" w:sz="0" w:space="0" w:color="auto"/>
                        <w:bottom w:val="none" w:sz="0" w:space="0" w:color="auto"/>
                        <w:right w:val="none" w:sz="0" w:space="0" w:color="auto"/>
                      </w:divBdr>
                      <w:divsChild>
                        <w:div w:id="1933082087">
                          <w:marLeft w:val="0"/>
                          <w:marRight w:val="0"/>
                          <w:marTop w:val="0"/>
                          <w:marBottom w:val="0"/>
                          <w:divBdr>
                            <w:top w:val="none" w:sz="0" w:space="0" w:color="auto"/>
                            <w:left w:val="none" w:sz="0" w:space="0" w:color="auto"/>
                            <w:bottom w:val="none" w:sz="0" w:space="0" w:color="auto"/>
                            <w:right w:val="none" w:sz="0" w:space="0" w:color="auto"/>
                          </w:divBdr>
                        </w:div>
                        <w:div w:id="1001007054">
                          <w:marLeft w:val="0"/>
                          <w:marRight w:val="0"/>
                          <w:marTop w:val="0"/>
                          <w:marBottom w:val="0"/>
                          <w:divBdr>
                            <w:top w:val="none" w:sz="0" w:space="0" w:color="auto"/>
                            <w:left w:val="none" w:sz="0" w:space="0" w:color="auto"/>
                            <w:bottom w:val="none" w:sz="0" w:space="0" w:color="auto"/>
                            <w:right w:val="none" w:sz="0" w:space="0" w:color="auto"/>
                          </w:divBdr>
                        </w:div>
                        <w:div w:id="230501078">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1081104546">
                          <w:marLeft w:val="0"/>
                          <w:marRight w:val="0"/>
                          <w:marTop w:val="0"/>
                          <w:marBottom w:val="0"/>
                          <w:divBdr>
                            <w:top w:val="none" w:sz="0" w:space="0" w:color="auto"/>
                            <w:left w:val="none" w:sz="0" w:space="0" w:color="auto"/>
                            <w:bottom w:val="none" w:sz="0" w:space="0" w:color="auto"/>
                            <w:right w:val="none" w:sz="0" w:space="0" w:color="auto"/>
                          </w:divBdr>
                        </w:div>
                        <w:div w:id="1410925362">
                          <w:marLeft w:val="0"/>
                          <w:marRight w:val="0"/>
                          <w:marTop w:val="0"/>
                          <w:marBottom w:val="0"/>
                          <w:divBdr>
                            <w:top w:val="none" w:sz="0" w:space="0" w:color="auto"/>
                            <w:left w:val="none" w:sz="0" w:space="0" w:color="auto"/>
                            <w:bottom w:val="none" w:sz="0" w:space="0" w:color="auto"/>
                            <w:right w:val="none" w:sz="0" w:space="0" w:color="auto"/>
                          </w:divBdr>
                        </w:div>
                        <w:div w:id="824592377">
                          <w:marLeft w:val="0"/>
                          <w:marRight w:val="0"/>
                          <w:marTop w:val="0"/>
                          <w:marBottom w:val="0"/>
                          <w:divBdr>
                            <w:top w:val="none" w:sz="0" w:space="0" w:color="auto"/>
                            <w:left w:val="none" w:sz="0" w:space="0" w:color="auto"/>
                            <w:bottom w:val="none" w:sz="0" w:space="0" w:color="auto"/>
                            <w:right w:val="none" w:sz="0" w:space="0" w:color="auto"/>
                          </w:divBdr>
                        </w:div>
                        <w:div w:id="930627341">
                          <w:marLeft w:val="0"/>
                          <w:marRight w:val="0"/>
                          <w:marTop w:val="0"/>
                          <w:marBottom w:val="0"/>
                          <w:divBdr>
                            <w:top w:val="none" w:sz="0" w:space="0" w:color="auto"/>
                            <w:left w:val="none" w:sz="0" w:space="0" w:color="auto"/>
                            <w:bottom w:val="none" w:sz="0" w:space="0" w:color="auto"/>
                            <w:right w:val="none" w:sz="0" w:space="0" w:color="auto"/>
                          </w:divBdr>
                        </w:div>
                        <w:div w:id="2117288095">
                          <w:marLeft w:val="0"/>
                          <w:marRight w:val="0"/>
                          <w:marTop w:val="0"/>
                          <w:marBottom w:val="0"/>
                          <w:divBdr>
                            <w:top w:val="none" w:sz="0" w:space="0" w:color="auto"/>
                            <w:left w:val="none" w:sz="0" w:space="0" w:color="auto"/>
                            <w:bottom w:val="none" w:sz="0" w:space="0" w:color="auto"/>
                            <w:right w:val="none" w:sz="0" w:space="0" w:color="auto"/>
                          </w:divBdr>
                        </w:div>
                        <w:div w:id="679547861">
                          <w:marLeft w:val="0"/>
                          <w:marRight w:val="0"/>
                          <w:marTop w:val="0"/>
                          <w:marBottom w:val="0"/>
                          <w:divBdr>
                            <w:top w:val="none" w:sz="0" w:space="0" w:color="auto"/>
                            <w:left w:val="none" w:sz="0" w:space="0" w:color="auto"/>
                            <w:bottom w:val="none" w:sz="0" w:space="0" w:color="auto"/>
                            <w:right w:val="none" w:sz="0" w:space="0" w:color="auto"/>
                          </w:divBdr>
                        </w:div>
                        <w:div w:id="1571574070">
                          <w:marLeft w:val="0"/>
                          <w:marRight w:val="0"/>
                          <w:marTop w:val="0"/>
                          <w:marBottom w:val="0"/>
                          <w:divBdr>
                            <w:top w:val="none" w:sz="0" w:space="0" w:color="auto"/>
                            <w:left w:val="none" w:sz="0" w:space="0" w:color="auto"/>
                            <w:bottom w:val="none" w:sz="0" w:space="0" w:color="auto"/>
                            <w:right w:val="none" w:sz="0" w:space="0" w:color="auto"/>
                          </w:divBdr>
                        </w:div>
                        <w:div w:id="555701262">
                          <w:marLeft w:val="0"/>
                          <w:marRight w:val="0"/>
                          <w:marTop w:val="0"/>
                          <w:marBottom w:val="0"/>
                          <w:divBdr>
                            <w:top w:val="none" w:sz="0" w:space="0" w:color="auto"/>
                            <w:left w:val="none" w:sz="0" w:space="0" w:color="auto"/>
                            <w:bottom w:val="none" w:sz="0" w:space="0" w:color="auto"/>
                            <w:right w:val="none" w:sz="0" w:space="0" w:color="auto"/>
                          </w:divBdr>
                        </w:div>
                        <w:div w:id="793407669">
                          <w:marLeft w:val="0"/>
                          <w:marRight w:val="0"/>
                          <w:marTop w:val="0"/>
                          <w:marBottom w:val="0"/>
                          <w:divBdr>
                            <w:top w:val="none" w:sz="0" w:space="0" w:color="auto"/>
                            <w:left w:val="none" w:sz="0" w:space="0" w:color="auto"/>
                            <w:bottom w:val="none" w:sz="0" w:space="0" w:color="auto"/>
                            <w:right w:val="none" w:sz="0" w:space="0" w:color="auto"/>
                          </w:divBdr>
                        </w:div>
                        <w:div w:id="1806510060">
                          <w:marLeft w:val="0"/>
                          <w:marRight w:val="0"/>
                          <w:marTop w:val="0"/>
                          <w:marBottom w:val="0"/>
                          <w:divBdr>
                            <w:top w:val="none" w:sz="0" w:space="0" w:color="auto"/>
                            <w:left w:val="none" w:sz="0" w:space="0" w:color="auto"/>
                            <w:bottom w:val="none" w:sz="0" w:space="0" w:color="auto"/>
                            <w:right w:val="none" w:sz="0" w:space="0" w:color="auto"/>
                          </w:divBdr>
                        </w:div>
                        <w:div w:id="304820984">
                          <w:marLeft w:val="0"/>
                          <w:marRight w:val="0"/>
                          <w:marTop w:val="0"/>
                          <w:marBottom w:val="0"/>
                          <w:divBdr>
                            <w:top w:val="none" w:sz="0" w:space="0" w:color="auto"/>
                            <w:left w:val="none" w:sz="0" w:space="0" w:color="auto"/>
                            <w:bottom w:val="none" w:sz="0" w:space="0" w:color="auto"/>
                            <w:right w:val="none" w:sz="0" w:space="0" w:color="auto"/>
                          </w:divBdr>
                        </w:div>
                        <w:div w:id="2076122040">
                          <w:marLeft w:val="0"/>
                          <w:marRight w:val="0"/>
                          <w:marTop w:val="0"/>
                          <w:marBottom w:val="0"/>
                          <w:divBdr>
                            <w:top w:val="none" w:sz="0" w:space="0" w:color="auto"/>
                            <w:left w:val="none" w:sz="0" w:space="0" w:color="auto"/>
                            <w:bottom w:val="none" w:sz="0" w:space="0" w:color="auto"/>
                            <w:right w:val="none" w:sz="0" w:space="0" w:color="auto"/>
                          </w:divBdr>
                        </w:div>
                        <w:div w:id="1960062429">
                          <w:marLeft w:val="0"/>
                          <w:marRight w:val="0"/>
                          <w:marTop w:val="0"/>
                          <w:marBottom w:val="0"/>
                          <w:divBdr>
                            <w:top w:val="none" w:sz="0" w:space="0" w:color="auto"/>
                            <w:left w:val="none" w:sz="0" w:space="0" w:color="auto"/>
                            <w:bottom w:val="none" w:sz="0" w:space="0" w:color="auto"/>
                            <w:right w:val="none" w:sz="0" w:space="0" w:color="auto"/>
                          </w:divBdr>
                        </w:div>
                        <w:div w:id="251470883">
                          <w:marLeft w:val="0"/>
                          <w:marRight w:val="0"/>
                          <w:marTop w:val="0"/>
                          <w:marBottom w:val="0"/>
                          <w:divBdr>
                            <w:top w:val="none" w:sz="0" w:space="0" w:color="auto"/>
                            <w:left w:val="none" w:sz="0" w:space="0" w:color="auto"/>
                            <w:bottom w:val="none" w:sz="0" w:space="0" w:color="auto"/>
                            <w:right w:val="none" w:sz="0" w:space="0" w:color="auto"/>
                          </w:divBdr>
                        </w:div>
                        <w:div w:id="1762992768">
                          <w:marLeft w:val="0"/>
                          <w:marRight w:val="0"/>
                          <w:marTop w:val="0"/>
                          <w:marBottom w:val="0"/>
                          <w:divBdr>
                            <w:top w:val="none" w:sz="0" w:space="0" w:color="auto"/>
                            <w:left w:val="none" w:sz="0" w:space="0" w:color="auto"/>
                            <w:bottom w:val="none" w:sz="0" w:space="0" w:color="auto"/>
                            <w:right w:val="none" w:sz="0" w:space="0" w:color="auto"/>
                          </w:divBdr>
                        </w:div>
                        <w:div w:id="335766276">
                          <w:marLeft w:val="0"/>
                          <w:marRight w:val="0"/>
                          <w:marTop w:val="0"/>
                          <w:marBottom w:val="0"/>
                          <w:divBdr>
                            <w:top w:val="none" w:sz="0" w:space="0" w:color="auto"/>
                            <w:left w:val="none" w:sz="0" w:space="0" w:color="auto"/>
                            <w:bottom w:val="none" w:sz="0" w:space="0" w:color="auto"/>
                            <w:right w:val="none" w:sz="0" w:space="0" w:color="auto"/>
                          </w:divBdr>
                        </w:div>
                        <w:div w:id="641664767">
                          <w:marLeft w:val="0"/>
                          <w:marRight w:val="0"/>
                          <w:marTop w:val="0"/>
                          <w:marBottom w:val="0"/>
                          <w:divBdr>
                            <w:top w:val="none" w:sz="0" w:space="0" w:color="auto"/>
                            <w:left w:val="none" w:sz="0" w:space="0" w:color="auto"/>
                            <w:bottom w:val="none" w:sz="0" w:space="0" w:color="auto"/>
                            <w:right w:val="none" w:sz="0" w:space="0" w:color="auto"/>
                          </w:divBdr>
                        </w:div>
                        <w:div w:id="1836725257">
                          <w:marLeft w:val="0"/>
                          <w:marRight w:val="0"/>
                          <w:marTop w:val="0"/>
                          <w:marBottom w:val="0"/>
                          <w:divBdr>
                            <w:top w:val="none" w:sz="0" w:space="0" w:color="auto"/>
                            <w:left w:val="none" w:sz="0" w:space="0" w:color="auto"/>
                            <w:bottom w:val="none" w:sz="0" w:space="0" w:color="auto"/>
                            <w:right w:val="none" w:sz="0" w:space="0" w:color="auto"/>
                          </w:divBdr>
                        </w:div>
                        <w:div w:id="1609579048">
                          <w:marLeft w:val="0"/>
                          <w:marRight w:val="0"/>
                          <w:marTop w:val="0"/>
                          <w:marBottom w:val="0"/>
                          <w:divBdr>
                            <w:top w:val="none" w:sz="0" w:space="0" w:color="auto"/>
                            <w:left w:val="none" w:sz="0" w:space="0" w:color="auto"/>
                            <w:bottom w:val="none" w:sz="0" w:space="0" w:color="auto"/>
                            <w:right w:val="none" w:sz="0" w:space="0" w:color="auto"/>
                          </w:divBdr>
                        </w:div>
                        <w:div w:id="899101397">
                          <w:marLeft w:val="0"/>
                          <w:marRight w:val="0"/>
                          <w:marTop w:val="0"/>
                          <w:marBottom w:val="0"/>
                          <w:divBdr>
                            <w:top w:val="none" w:sz="0" w:space="0" w:color="auto"/>
                            <w:left w:val="none" w:sz="0" w:space="0" w:color="auto"/>
                            <w:bottom w:val="none" w:sz="0" w:space="0" w:color="auto"/>
                            <w:right w:val="none" w:sz="0" w:space="0" w:color="auto"/>
                          </w:divBdr>
                        </w:div>
                        <w:div w:id="771779871">
                          <w:marLeft w:val="0"/>
                          <w:marRight w:val="0"/>
                          <w:marTop w:val="0"/>
                          <w:marBottom w:val="0"/>
                          <w:divBdr>
                            <w:top w:val="none" w:sz="0" w:space="0" w:color="auto"/>
                            <w:left w:val="none" w:sz="0" w:space="0" w:color="auto"/>
                            <w:bottom w:val="none" w:sz="0" w:space="0" w:color="auto"/>
                            <w:right w:val="none" w:sz="0" w:space="0" w:color="auto"/>
                          </w:divBdr>
                        </w:div>
                        <w:div w:id="1768035966">
                          <w:marLeft w:val="0"/>
                          <w:marRight w:val="0"/>
                          <w:marTop w:val="0"/>
                          <w:marBottom w:val="0"/>
                          <w:divBdr>
                            <w:top w:val="none" w:sz="0" w:space="0" w:color="auto"/>
                            <w:left w:val="none" w:sz="0" w:space="0" w:color="auto"/>
                            <w:bottom w:val="none" w:sz="0" w:space="0" w:color="auto"/>
                            <w:right w:val="none" w:sz="0" w:space="0" w:color="auto"/>
                          </w:divBdr>
                        </w:div>
                        <w:div w:id="1655833435">
                          <w:marLeft w:val="0"/>
                          <w:marRight w:val="0"/>
                          <w:marTop w:val="0"/>
                          <w:marBottom w:val="0"/>
                          <w:divBdr>
                            <w:top w:val="none" w:sz="0" w:space="0" w:color="auto"/>
                            <w:left w:val="none" w:sz="0" w:space="0" w:color="auto"/>
                            <w:bottom w:val="none" w:sz="0" w:space="0" w:color="auto"/>
                            <w:right w:val="none" w:sz="0" w:space="0" w:color="auto"/>
                          </w:divBdr>
                        </w:div>
                        <w:div w:id="1394038824">
                          <w:marLeft w:val="0"/>
                          <w:marRight w:val="0"/>
                          <w:marTop w:val="0"/>
                          <w:marBottom w:val="0"/>
                          <w:divBdr>
                            <w:top w:val="none" w:sz="0" w:space="0" w:color="auto"/>
                            <w:left w:val="none" w:sz="0" w:space="0" w:color="auto"/>
                            <w:bottom w:val="none" w:sz="0" w:space="0" w:color="auto"/>
                            <w:right w:val="none" w:sz="0" w:space="0" w:color="auto"/>
                          </w:divBdr>
                        </w:div>
                        <w:div w:id="596791205">
                          <w:marLeft w:val="0"/>
                          <w:marRight w:val="0"/>
                          <w:marTop w:val="0"/>
                          <w:marBottom w:val="0"/>
                          <w:divBdr>
                            <w:top w:val="none" w:sz="0" w:space="0" w:color="auto"/>
                            <w:left w:val="none" w:sz="0" w:space="0" w:color="auto"/>
                            <w:bottom w:val="none" w:sz="0" w:space="0" w:color="auto"/>
                            <w:right w:val="none" w:sz="0" w:space="0" w:color="auto"/>
                          </w:divBdr>
                        </w:div>
                        <w:div w:id="130679374">
                          <w:marLeft w:val="0"/>
                          <w:marRight w:val="0"/>
                          <w:marTop w:val="0"/>
                          <w:marBottom w:val="0"/>
                          <w:divBdr>
                            <w:top w:val="none" w:sz="0" w:space="0" w:color="auto"/>
                            <w:left w:val="none" w:sz="0" w:space="0" w:color="auto"/>
                            <w:bottom w:val="none" w:sz="0" w:space="0" w:color="auto"/>
                            <w:right w:val="none" w:sz="0" w:space="0" w:color="auto"/>
                          </w:divBdr>
                        </w:div>
                        <w:div w:id="65036124">
                          <w:marLeft w:val="0"/>
                          <w:marRight w:val="0"/>
                          <w:marTop w:val="0"/>
                          <w:marBottom w:val="0"/>
                          <w:divBdr>
                            <w:top w:val="none" w:sz="0" w:space="0" w:color="auto"/>
                            <w:left w:val="none" w:sz="0" w:space="0" w:color="auto"/>
                            <w:bottom w:val="none" w:sz="0" w:space="0" w:color="auto"/>
                            <w:right w:val="none" w:sz="0" w:space="0" w:color="auto"/>
                          </w:divBdr>
                        </w:div>
                        <w:div w:id="33386999">
                          <w:marLeft w:val="0"/>
                          <w:marRight w:val="0"/>
                          <w:marTop w:val="0"/>
                          <w:marBottom w:val="0"/>
                          <w:divBdr>
                            <w:top w:val="none" w:sz="0" w:space="0" w:color="auto"/>
                            <w:left w:val="none" w:sz="0" w:space="0" w:color="auto"/>
                            <w:bottom w:val="none" w:sz="0" w:space="0" w:color="auto"/>
                            <w:right w:val="none" w:sz="0" w:space="0" w:color="auto"/>
                          </w:divBdr>
                        </w:div>
                        <w:div w:id="880704361">
                          <w:marLeft w:val="0"/>
                          <w:marRight w:val="0"/>
                          <w:marTop w:val="0"/>
                          <w:marBottom w:val="0"/>
                          <w:divBdr>
                            <w:top w:val="none" w:sz="0" w:space="0" w:color="auto"/>
                            <w:left w:val="none" w:sz="0" w:space="0" w:color="auto"/>
                            <w:bottom w:val="none" w:sz="0" w:space="0" w:color="auto"/>
                            <w:right w:val="none" w:sz="0" w:space="0" w:color="auto"/>
                          </w:divBdr>
                        </w:div>
                        <w:div w:id="449517554">
                          <w:marLeft w:val="0"/>
                          <w:marRight w:val="0"/>
                          <w:marTop w:val="0"/>
                          <w:marBottom w:val="0"/>
                          <w:divBdr>
                            <w:top w:val="none" w:sz="0" w:space="0" w:color="auto"/>
                            <w:left w:val="none" w:sz="0" w:space="0" w:color="auto"/>
                            <w:bottom w:val="none" w:sz="0" w:space="0" w:color="auto"/>
                            <w:right w:val="none" w:sz="0" w:space="0" w:color="auto"/>
                          </w:divBdr>
                        </w:div>
                        <w:div w:id="916593111">
                          <w:marLeft w:val="0"/>
                          <w:marRight w:val="0"/>
                          <w:marTop w:val="0"/>
                          <w:marBottom w:val="0"/>
                          <w:divBdr>
                            <w:top w:val="none" w:sz="0" w:space="0" w:color="auto"/>
                            <w:left w:val="none" w:sz="0" w:space="0" w:color="auto"/>
                            <w:bottom w:val="none" w:sz="0" w:space="0" w:color="auto"/>
                            <w:right w:val="none" w:sz="0" w:space="0" w:color="auto"/>
                          </w:divBdr>
                        </w:div>
                        <w:div w:id="1325890693">
                          <w:marLeft w:val="0"/>
                          <w:marRight w:val="0"/>
                          <w:marTop w:val="0"/>
                          <w:marBottom w:val="0"/>
                          <w:divBdr>
                            <w:top w:val="none" w:sz="0" w:space="0" w:color="auto"/>
                            <w:left w:val="none" w:sz="0" w:space="0" w:color="auto"/>
                            <w:bottom w:val="none" w:sz="0" w:space="0" w:color="auto"/>
                            <w:right w:val="none" w:sz="0" w:space="0" w:color="auto"/>
                          </w:divBdr>
                        </w:div>
                        <w:div w:id="866479732">
                          <w:marLeft w:val="0"/>
                          <w:marRight w:val="0"/>
                          <w:marTop w:val="0"/>
                          <w:marBottom w:val="0"/>
                          <w:divBdr>
                            <w:top w:val="none" w:sz="0" w:space="0" w:color="auto"/>
                            <w:left w:val="none" w:sz="0" w:space="0" w:color="auto"/>
                            <w:bottom w:val="none" w:sz="0" w:space="0" w:color="auto"/>
                            <w:right w:val="none" w:sz="0" w:space="0" w:color="auto"/>
                          </w:divBdr>
                        </w:div>
                        <w:div w:id="247271417">
                          <w:marLeft w:val="0"/>
                          <w:marRight w:val="0"/>
                          <w:marTop w:val="0"/>
                          <w:marBottom w:val="0"/>
                          <w:divBdr>
                            <w:top w:val="none" w:sz="0" w:space="0" w:color="auto"/>
                            <w:left w:val="none" w:sz="0" w:space="0" w:color="auto"/>
                            <w:bottom w:val="none" w:sz="0" w:space="0" w:color="auto"/>
                            <w:right w:val="none" w:sz="0" w:space="0" w:color="auto"/>
                          </w:divBdr>
                        </w:div>
                        <w:div w:id="1564830669">
                          <w:marLeft w:val="0"/>
                          <w:marRight w:val="0"/>
                          <w:marTop w:val="0"/>
                          <w:marBottom w:val="0"/>
                          <w:divBdr>
                            <w:top w:val="none" w:sz="0" w:space="0" w:color="auto"/>
                            <w:left w:val="none" w:sz="0" w:space="0" w:color="auto"/>
                            <w:bottom w:val="none" w:sz="0" w:space="0" w:color="auto"/>
                            <w:right w:val="none" w:sz="0" w:space="0" w:color="auto"/>
                          </w:divBdr>
                        </w:div>
                        <w:div w:id="1290362602">
                          <w:marLeft w:val="0"/>
                          <w:marRight w:val="0"/>
                          <w:marTop w:val="0"/>
                          <w:marBottom w:val="0"/>
                          <w:divBdr>
                            <w:top w:val="none" w:sz="0" w:space="0" w:color="auto"/>
                            <w:left w:val="none" w:sz="0" w:space="0" w:color="auto"/>
                            <w:bottom w:val="none" w:sz="0" w:space="0" w:color="auto"/>
                            <w:right w:val="none" w:sz="0" w:space="0" w:color="auto"/>
                          </w:divBdr>
                        </w:div>
                        <w:div w:id="1785423829">
                          <w:marLeft w:val="0"/>
                          <w:marRight w:val="0"/>
                          <w:marTop w:val="0"/>
                          <w:marBottom w:val="0"/>
                          <w:divBdr>
                            <w:top w:val="none" w:sz="0" w:space="0" w:color="auto"/>
                            <w:left w:val="none" w:sz="0" w:space="0" w:color="auto"/>
                            <w:bottom w:val="none" w:sz="0" w:space="0" w:color="auto"/>
                            <w:right w:val="none" w:sz="0" w:space="0" w:color="auto"/>
                          </w:divBdr>
                        </w:div>
                        <w:div w:id="1880899214">
                          <w:marLeft w:val="0"/>
                          <w:marRight w:val="0"/>
                          <w:marTop w:val="0"/>
                          <w:marBottom w:val="0"/>
                          <w:divBdr>
                            <w:top w:val="none" w:sz="0" w:space="0" w:color="auto"/>
                            <w:left w:val="none" w:sz="0" w:space="0" w:color="auto"/>
                            <w:bottom w:val="none" w:sz="0" w:space="0" w:color="auto"/>
                            <w:right w:val="none" w:sz="0" w:space="0" w:color="auto"/>
                          </w:divBdr>
                        </w:div>
                        <w:div w:id="2035375444">
                          <w:marLeft w:val="0"/>
                          <w:marRight w:val="0"/>
                          <w:marTop w:val="0"/>
                          <w:marBottom w:val="0"/>
                          <w:divBdr>
                            <w:top w:val="none" w:sz="0" w:space="0" w:color="auto"/>
                            <w:left w:val="none" w:sz="0" w:space="0" w:color="auto"/>
                            <w:bottom w:val="none" w:sz="0" w:space="0" w:color="auto"/>
                            <w:right w:val="none" w:sz="0" w:space="0" w:color="auto"/>
                          </w:divBdr>
                        </w:div>
                        <w:div w:id="1882475339">
                          <w:marLeft w:val="0"/>
                          <w:marRight w:val="0"/>
                          <w:marTop w:val="0"/>
                          <w:marBottom w:val="0"/>
                          <w:divBdr>
                            <w:top w:val="none" w:sz="0" w:space="0" w:color="auto"/>
                            <w:left w:val="none" w:sz="0" w:space="0" w:color="auto"/>
                            <w:bottom w:val="none" w:sz="0" w:space="0" w:color="auto"/>
                            <w:right w:val="none" w:sz="0" w:space="0" w:color="auto"/>
                          </w:divBdr>
                        </w:div>
                        <w:div w:id="248078945">
                          <w:marLeft w:val="0"/>
                          <w:marRight w:val="0"/>
                          <w:marTop w:val="0"/>
                          <w:marBottom w:val="0"/>
                          <w:divBdr>
                            <w:top w:val="none" w:sz="0" w:space="0" w:color="auto"/>
                            <w:left w:val="none" w:sz="0" w:space="0" w:color="auto"/>
                            <w:bottom w:val="none" w:sz="0" w:space="0" w:color="auto"/>
                            <w:right w:val="none" w:sz="0" w:space="0" w:color="auto"/>
                          </w:divBdr>
                        </w:div>
                        <w:div w:id="1516651880">
                          <w:marLeft w:val="0"/>
                          <w:marRight w:val="0"/>
                          <w:marTop w:val="0"/>
                          <w:marBottom w:val="0"/>
                          <w:divBdr>
                            <w:top w:val="none" w:sz="0" w:space="0" w:color="auto"/>
                            <w:left w:val="none" w:sz="0" w:space="0" w:color="auto"/>
                            <w:bottom w:val="none" w:sz="0" w:space="0" w:color="auto"/>
                            <w:right w:val="none" w:sz="0" w:space="0" w:color="auto"/>
                          </w:divBdr>
                        </w:div>
                        <w:div w:id="1086729148">
                          <w:marLeft w:val="0"/>
                          <w:marRight w:val="0"/>
                          <w:marTop w:val="0"/>
                          <w:marBottom w:val="0"/>
                          <w:divBdr>
                            <w:top w:val="none" w:sz="0" w:space="0" w:color="auto"/>
                            <w:left w:val="none" w:sz="0" w:space="0" w:color="auto"/>
                            <w:bottom w:val="none" w:sz="0" w:space="0" w:color="auto"/>
                            <w:right w:val="none" w:sz="0" w:space="0" w:color="auto"/>
                          </w:divBdr>
                        </w:div>
                        <w:div w:id="1848327183">
                          <w:marLeft w:val="0"/>
                          <w:marRight w:val="0"/>
                          <w:marTop w:val="0"/>
                          <w:marBottom w:val="0"/>
                          <w:divBdr>
                            <w:top w:val="none" w:sz="0" w:space="0" w:color="auto"/>
                            <w:left w:val="none" w:sz="0" w:space="0" w:color="auto"/>
                            <w:bottom w:val="none" w:sz="0" w:space="0" w:color="auto"/>
                            <w:right w:val="none" w:sz="0" w:space="0" w:color="auto"/>
                          </w:divBdr>
                        </w:div>
                        <w:div w:id="541870983">
                          <w:marLeft w:val="0"/>
                          <w:marRight w:val="0"/>
                          <w:marTop w:val="0"/>
                          <w:marBottom w:val="0"/>
                          <w:divBdr>
                            <w:top w:val="none" w:sz="0" w:space="0" w:color="auto"/>
                            <w:left w:val="none" w:sz="0" w:space="0" w:color="auto"/>
                            <w:bottom w:val="none" w:sz="0" w:space="0" w:color="auto"/>
                            <w:right w:val="none" w:sz="0" w:space="0" w:color="auto"/>
                          </w:divBdr>
                        </w:div>
                        <w:div w:id="659427020">
                          <w:marLeft w:val="0"/>
                          <w:marRight w:val="0"/>
                          <w:marTop w:val="0"/>
                          <w:marBottom w:val="0"/>
                          <w:divBdr>
                            <w:top w:val="none" w:sz="0" w:space="0" w:color="auto"/>
                            <w:left w:val="none" w:sz="0" w:space="0" w:color="auto"/>
                            <w:bottom w:val="none" w:sz="0" w:space="0" w:color="auto"/>
                            <w:right w:val="none" w:sz="0" w:space="0" w:color="auto"/>
                          </w:divBdr>
                        </w:div>
                        <w:div w:id="917249642">
                          <w:marLeft w:val="0"/>
                          <w:marRight w:val="0"/>
                          <w:marTop w:val="0"/>
                          <w:marBottom w:val="0"/>
                          <w:divBdr>
                            <w:top w:val="none" w:sz="0" w:space="0" w:color="auto"/>
                            <w:left w:val="none" w:sz="0" w:space="0" w:color="auto"/>
                            <w:bottom w:val="none" w:sz="0" w:space="0" w:color="auto"/>
                            <w:right w:val="none" w:sz="0" w:space="0" w:color="auto"/>
                          </w:divBdr>
                        </w:div>
                        <w:div w:id="1496918315">
                          <w:marLeft w:val="0"/>
                          <w:marRight w:val="0"/>
                          <w:marTop w:val="0"/>
                          <w:marBottom w:val="0"/>
                          <w:divBdr>
                            <w:top w:val="none" w:sz="0" w:space="0" w:color="auto"/>
                            <w:left w:val="none" w:sz="0" w:space="0" w:color="auto"/>
                            <w:bottom w:val="none" w:sz="0" w:space="0" w:color="auto"/>
                            <w:right w:val="none" w:sz="0" w:space="0" w:color="auto"/>
                          </w:divBdr>
                        </w:div>
                        <w:div w:id="1751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dcterms:created xsi:type="dcterms:W3CDTF">2017-11-29T02:56:00Z</dcterms:created>
  <dcterms:modified xsi:type="dcterms:W3CDTF">2018-01-16T07:23:00Z</dcterms:modified>
</cp:coreProperties>
</file>