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shd w:val="clear" w:color="auto" w:fill="FFFFFF"/>
        <w:tblCellMar>
          <w:left w:w="0" w:type="dxa"/>
          <w:right w:w="0" w:type="dxa"/>
        </w:tblCellMar>
        <w:tblLook w:val="04A0"/>
      </w:tblPr>
      <w:tblGrid>
        <w:gridCol w:w="8096"/>
        <w:gridCol w:w="210"/>
      </w:tblGrid>
      <w:tr w:rsidR="000863A9" w:rsidRPr="000863A9" w:rsidTr="000863A9">
        <w:tc>
          <w:tcPr>
            <w:tcW w:w="13530" w:type="dxa"/>
            <w:shd w:val="clear" w:color="auto" w:fill="FFFFFF"/>
            <w:hideMark/>
          </w:tcPr>
          <w:tbl>
            <w:tblPr>
              <w:tblW w:w="5000" w:type="pct"/>
              <w:jc w:val="center"/>
              <w:tblCellMar>
                <w:left w:w="0" w:type="dxa"/>
                <w:right w:w="0" w:type="dxa"/>
              </w:tblCellMar>
              <w:tblLook w:val="04A0"/>
            </w:tblPr>
            <w:tblGrid>
              <w:gridCol w:w="8096"/>
            </w:tblGrid>
            <w:tr w:rsidR="000863A9" w:rsidRPr="000863A9" w:rsidTr="000863A9">
              <w:trPr>
                <w:trHeight w:val="780"/>
                <w:jc w:val="center"/>
              </w:trPr>
              <w:tc>
                <w:tcPr>
                  <w:tcW w:w="0" w:type="auto"/>
                  <w:vAlign w:val="center"/>
                  <w:hideMark/>
                </w:tcPr>
                <w:p w:rsidR="000863A9" w:rsidRPr="006744E3" w:rsidRDefault="00BA51AD" w:rsidP="000863A9">
                  <w:pPr>
                    <w:widowControl/>
                    <w:jc w:val="center"/>
                    <w:rPr>
                      <w:rFonts w:ascii="п" w:eastAsia="п" w:hAnsi="宋体" w:cs="宋体"/>
                      <w:b/>
                      <w:bCs/>
                      <w:color w:val="2D8ACE"/>
                      <w:kern w:val="0"/>
                      <w:sz w:val="28"/>
                      <w:szCs w:val="28"/>
                    </w:rPr>
                  </w:pPr>
                  <w:r w:rsidRPr="006744E3">
                    <w:rPr>
                      <w:rFonts w:ascii="п" w:eastAsia="п" w:hAnsi="宋体" w:cs="宋体" w:hint="eastAsia"/>
                      <w:b/>
                      <w:bCs/>
                      <w:color w:val="0C5387"/>
                      <w:kern w:val="0"/>
                      <w:sz w:val="28"/>
                      <w:szCs w:val="28"/>
                    </w:rPr>
                    <w:t>湖北第二师范学院 2019年校学术委员会年度报告</w:t>
                  </w:r>
                </w:p>
              </w:tc>
            </w:tr>
            <w:tr w:rsidR="000863A9" w:rsidRPr="000863A9" w:rsidTr="000863A9">
              <w:trPr>
                <w:trHeight w:val="15"/>
                <w:jc w:val="center"/>
              </w:trPr>
              <w:tc>
                <w:tcPr>
                  <w:tcW w:w="0" w:type="auto"/>
                  <w:shd w:val="clear" w:color="auto" w:fill="CCCCCC"/>
                  <w:vAlign w:val="center"/>
                  <w:hideMark/>
                </w:tcPr>
                <w:p w:rsidR="000863A9" w:rsidRPr="000863A9" w:rsidRDefault="000863A9" w:rsidP="000863A9">
                  <w:pPr>
                    <w:widowControl/>
                    <w:jc w:val="center"/>
                    <w:rPr>
                      <w:rFonts w:ascii="宋体" w:eastAsia="宋体" w:hAnsi="宋体" w:cs="宋体"/>
                      <w:color w:val="333333"/>
                      <w:kern w:val="0"/>
                      <w:sz w:val="2"/>
                      <w:szCs w:val="18"/>
                    </w:rPr>
                  </w:pPr>
                </w:p>
              </w:tc>
            </w:tr>
          </w:tbl>
          <w:p w:rsidR="000863A9" w:rsidRPr="000863A9" w:rsidRDefault="000863A9" w:rsidP="000863A9">
            <w:pPr>
              <w:widowControl/>
              <w:jc w:val="center"/>
              <w:rPr>
                <w:rFonts w:ascii="宋体" w:eastAsia="宋体" w:hAnsi="宋体" w:cs="宋体"/>
                <w:vanish/>
                <w:color w:val="333333"/>
                <w:kern w:val="0"/>
                <w:sz w:val="18"/>
                <w:szCs w:val="18"/>
              </w:rPr>
            </w:pPr>
          </w:p>
          <w:tbl>
            <w:tblPr>
              <w:tblW w:w="5000" w:type="pct"/>
              <w:jc w:val="center"/>
              <w:tblCellMar>
                <w:left w:w="0" w:type="dxa"/>
                <w:right w:w="0" w:type="dxa"/>
              </w:tblCellMar>
              <w:tblLook w:val="04A0"/>
            </w:tblPr>
            <w:tblGrid>
              <w:gridCol w:w="8096"/>
            </w:tblGrid>
            <w:tr w:rsidR="000863A9" w:rsidRPr="000863A9" w:rsidTr="000863A9">
              <w:trPr>
                <w:trHeight w:val="465"/>
                <w:jc w:val="center"/>
              </w:trPr>
              <w:tc>
                <w:tcPr>
                  <w:tcW w:w="0" w:type="auto"/>
                  <w:vAlign w:val="center"/>
                  <w:hideMark/>
                </w:tcPr>
                <w:p w:rsidR="000863A9" w:rsidRPr="000863A9" w:rsidRDefault="000863A9" w:rsidP="000863A9">
                  <w:pPr>
                    <w:widowControl/>
                    <w:jc w:val="center"/>
                    <w:rPr>
                      <w:rFonts w:ascii="宋体" w:eastAsia="宋体" w:hAnsi="宋体" w:cs="宋体"/>
                      <w:color w:val="333333"/>
                      <w:kern w:val="0"/>
                      <w:sz w:val="18"/>
                      <w:szCs w:val="18"/>
                    </w:rPr>
                  </w:pPr>
                </w:p>
              </w:tc>
            </w:tr>
          </w:tbl>
          <w:p w:rsidR="000863A9" w:rsidRPr="000863A9" w:rsidRDefault="000863A9" w:rsidP="000863A9">
            <w:pPr>
              <w:widowControl/>
              <w:jc w:val="center"/>
              <w:rPr>
                <w:rFonts w:ascii="宋体" w:eastAsia="宋体" w:hAnsi="宋体" w:cs="宋体"/>
                <w:vanish/>
                <w:color w:val="333333"/>
                <w:kern w:val="0"/>
                <w:sz w:val="18"/>
                <w:szCs w:val="18"/>
              </w:rPr>
            </w:pPr>
          </w:p>
          <w:tbl>
            <w:tblPr>
              <w:tblW w:w="7969" w:type="dxa"/>
              <w:jc w:val="center"/>
              <w:tblCellMar>
                <w:left w:w="0" w:type="dxa"/>
                <w:right w:w="0" w:type="dxa"/>
              </w:tblCellMar>
              <w:tblLook w:val="04A0"/>
            </w:tblPr>
            <w:tblGrid>
              <w:gridCol w:w="7969"/>
            </w:tblGrid>
            <w:tr w:rsidR="000863A9" w:rsidRPr="000863A9" w:rsidTr="00D91EEE">
              <w:trPr>
                <w:trHeight w:val="12476"/>
                <w:jc w:val="center"/>
              </w:trPr>
              <w:tc>
                <w:tcPr>
                  <w:tcW w:w="0" w:type="auto"/>
                  <w:hideMark/>
                </w:tcPr>
                <w:p w:rsidR="00B75896" w:rsidRPr="000863A9" w:rsidRDefault="00A47369" w:rsidP="00B75896">
                  <w:pPr>
                    <w:widowControl/>
                    <w:spacing w:before="100" w:beforeAutospacing="1" w:after="100" w:afterAutospacing="1" w:line="300" w:lineRule="auto"/>
                    <w:ind w:firstLine="360"/>
                    <w:jc w:val="left"/>
                    <w:rPr>
                      <w:rFonts w:ascii="宋体" w:eastAsia="宋体" w:hAnsi="宋体" w:cs="宋体"/>
                      <w:color w:val="333333"/>
                      <w:kern w:val="0"/>
                      <w:sz w:val="24"/>
                      <w:szCs w:val="24"/>
                    </w:rPr>
                  </w:pPr>
                  <w:r>
                    <w:rPr>
                      <w:rFonts w:ascii="仿宋" w:eastAsia="仿宋" w:hAnsi="仿宋" w:cs="宋体" w:hint="eastAsia"/>
                      <w:color w:val="333333"/>
                      <w:kern w:val="0"/>
                      <w:sz w:val="19"/>
                      <w:szCs w:val="19"/>
                    </w:rPr>
                    <w:t>2019</w:t>
                  </w:r>
                  <w:r w:rsidR="000863A9" w:rsidRPr="000863A9">
                    <w:rPr>
                      <w:rFonts w:ascii="仿宋" w:eastAsia="仿宋" w:hAnsi="仿宋" w:cs="宋体" w:hint="eastAsia"/>
                      <w:color w:val="333333"/>
                      <w:kern w:val="0"/>
                      <w:sz w:val="19"/>
                      <w:szCs w:val="19"/>
                    </w:rPr>
                    <w:t>年，我校学术委员会认真贯彻执行教育部《高等学校学术委员会规程》和《湖北第二师范学院学术委员会章程》</w:t>
                  </w:r>
                  <w:r w:rsidR="00B75896" w:rsidRPr="00B75896">
                    <w:rPr>
                      <w:rFonts w:ascii="仿宋" w:eastAsia="仿宋" w:hAnsi="仿宋" w:cs="宋体" w:hint="eastAsia"/>
                      <w:color w:val="333333"/>
                      <w:kern w:val="0"/>
                      <w:sz w:val="19"/>
                      <w:szCs w:val="19"/>
                    </w:rPr>
                    <w:t>等文件精神和相关规定</w:t>
                  </w:r>
                  <w:r w:rsidR="000863A9" w:rsidRPr="000863A9">
                    <w:rPr>
                      <w:rFonts w:ascii="仿宋" w:eastAsia="仿宋" w:hAnsi="仿宋" w:cs="宋体" w:hint="eastAsia"/>
                      <w:color w:val="333333"/>
                      <w:kern w:val="0"/>
                      <w:sz w:val="19"/>
                      <w:szCs w:val="19"/>
                    </w:rPr>
                    <w:t>，</w:t>
                  </w:r>
                  <w:r w:rsidR="00B75896">
                    <w:rPr>
                      <w:rFonts w:ascii="仿宋" w:eastAsia="仿宋" w:hAnsi="仿宋" w:cs="宋体" w:hint="eastAsia"/>
                      <w:color w:val="333333"/>
                      <w:kern w:val="0"/>
                      <w:sz w:val="19"/>
                      <w:szCs w:val="19"/>
                    </w:rPr>
                    <w:t>对</w:t>
                  </w:r>
                  <w:r w:rsidR="00B75896" w:rsidRPr="00B75896">
                    <w:rPr>
                      <w:rFonts w:ascii="仿宋" w:eastAsia="仿宋" w:hAnsi="仿宋" w:cs="宋体" w:hint="eastAsia"/>
                      <w:color w:val="333333"/>
                      <w:kern w:val="0"/>
                      <w:sz w:val="19"/>
                      <w:szCs w:val="19"/>
                    </w:rPr>
                    <w:t>学校学科建设、人才建设、重点科研项目推荐、统筹建设发展和师德学风建设等重要事项进行审议、评定和提出咨询意见。</w:t>
                  </w:r>
                  <w:r w:rsidR="000863A9" w:rsidRPr="000863A9">
                    <w:rPr>
                      <w:rFonts w:ascii="仿宋" w:eastAsia="仿宋" w:hAnsi="仿宋" w:cs="宋体" w:hint="eastAsia"/>
                      <w:color w:val="333333"/>
                      <w:kern w:val="0"/>
                      <w:sz w:val="19"/>
                      <w:szCs w:val="19"/>
                    </w:rPr>
                    <w:t>以服务学校全局和促进学校学术发展为建设目标，</w:t>
                  </w:r>
                  <w:r w:rsidR="00FC1807">
                    <w:rPr>
                      <w:rFonts w:ascii="仿宋" w:eastAsia="仿宋" w:hAnsi="仿宋" w:cs="宋体" w:hint="eastAsia"/>
                      <w:color w:val="333333"/>
                      <w:kern w:val="0"/>
                      <w:sz w:val="19"/>
                      <w:szCs w:val="19"/>
                    </w:rPr>
                    <w:t>围绕学校申硕中心工作，</w:t>
                  </w:r>
                  <w:r w:rsidR="000863A9" w:rsidRPr="000863A9">
                    <w:rPr>
                      <w:rFonts w:ascii="仿宋" w:eastAsia="仿宋" w:hAnsi="仿宋" w:cs="宋体" w:hint="eastAsia"/>
                      <w:color w:val="333333"/>
                      <w:kern w:val="0"/>
                      <w:sz w:val="19"/>
                      <w:szCs w:val="19"/>
                    </w:rPr>
                    <w:t>规范、合理地行使学术委员会的权利，履行学术委员会的义务。为学校学术发展、科技发展的各项工作出谋划策，切实强化学校师资和学科建设，统筹、履行学术</w:t>
                  </w:r>
                  <w:r w:rsidR="002971C5">
                    <w:rPr>
                      <w:rFonts w:ascii="仿宋" w:eastAsia="仿宋" w:hAnsi="仿宋" w:cs="宋体" w:hint="eastAsia"/>
                      <w:color w:val="333333"/>
                      <w:kern w:val="0"/>
                      <w:sz w:val="19"/>
                      <w:szCs w:val="19"/>
                    </w:rPr>
                    <w:t>事务的决策、审议、评定、咨询等职权，促进学校学术事业的有序发展</w:t>
                  </w:r>
                  <w:r w:rsidR="000863A9" w:rsidRPr="000863A9">
                    <w:rPr>
                      <w:rFonts w:ascii="仿宋" w:eastAsia="仿宋" w:hAnsi="仿宋" w:cs="宋体" w:hint="eastAsia"/>
                      <w:color w:val="333333"/>
                      <w:kern w:val="0"/>
                      <w:sz w:val="19"/>
                      <w:szCs w:val="19"/>
                    </w:rPr>
                    <w:t>。</w:t>
                  </w:r>
                  <w:r>
                    <w:rPr>
                      <w:rFonts w:ascii="仿宋" w:eastAsia="仿宋" w:hAnsi="仿宋" w:cs="宋体" w:hint="eastAsia"/>
                      <w:color w:val="333333"/>
                      <w:kern w:val="0"/>
                      <w:sz w:val="19"/>
                      <w:szCs w:val="19"/>
                    </w:rPr>
                    <w:t>2019</w:t>
                  </w:r>
                  <w:r w:rsidR="000863A9" w:rsidRPr="000863A9">
                    <w:rPr>
                      <w:rFonts w:ascii="仿宋" w:eastAsia="仿宋" w:hAnsi="仿宋" w:cs="宋体" w:hint="eastAsia"/>
                      <w:color w:val="333333"/>
                      <w:kern w:val="0"/>
                      <w:sz w:val="19"/>
                      <w:szCs w:val="19"/>
                    </w:rPr>
                    <w:t>年开展的主要工作有：</w:t>
                  </w:r>
                  <w:r w:rsidR="00B75896" w:rsidRPr="000863A9">
                    <w:rPr>
                      <w:rFonts w:ascii="宋体" w:eastAsia="宋体" w:hAnsi="宋体" w:cs="宋体"/>
                      <w:color w:val="333333"/>
                      <w:kern w:val="0"/>
                      <w:sz w:val="24"/>
                      <w:szCs w:val="24"/>
                    </w:rPr>
                    <w:t xml:space="preserve"> </w:t>
                  </w:r>
                </w:p>
                <w:p w:rsidR="000863A9" w:rsidRPr="000863A9" w:rsidRDefault="000863A9" w:rsidP="000863A9">
                  <w:pPr>
                    <w:widowControl/>
                    <w:spacing w:before="100" w:beforeAutospacing="1" w:after="100" w:afterAutospacing="1" w:line="300" w:lineRule="auto"/>
                    <w:ind w:firstLine="311"/>
                    <w:jc w:val="left"/>
                    <w:rPr>
                      <w:rFonts w:ascii="宋体" w:eastAsia="宋体" w:hAnsi="宋体" w:cs="宋体"/>
                      <w:color w:val="333333"/>
                      <w:kern w:val="0"/>
                      <w:sz w:val="24"/>
                      <w:szCs w:val="24"/>
                    </w:rPr>
                  </w:pPr>
                  <w:r w:rsidRPr="000863A9">
                    <w:rPr>
                      <w:rFonts w:ascii="仿宋" w:eastAsia="仿宋" w:hAnsi="仿宋" w:cs="宋体" w:hint="eastAsia"/>
                      <w:b/>
                      <w:bCs/>
                      <w:color w:val="333333"/>
                      <w:kern w:val="0"/>
                      <w:sz w:val="19"/>
                    </w:rPr>
                    <w:t>一、召开学术会议，审议相关学术事务</w:t>
                  </w:r>
                </w:p>
                <w:p w:rsidR="00B04A7F" w:rsidRPr="00226D89" w:rsidRDefault="00311A65" w:rsidP="00BA51AD">
                  <w:pPr>
                    <w:widowControl/>
                    <w:spacing w:before="100" w:beforeAutospacing="1" w:after="100" w:afterAutospacing="1"/>
                    <w:ind w:firstLineChars="200" w:firstLine="380"/>
                    <w:rPr>
                      <w:rFonts w:ascii="仿宋" w:eastAsia="仿宋" w:hAnsi="仿宋" w:cs="宋体"/>
                      <w:color w:val="C00000"/>
                      <w:kern w:val="0"/>
                      <w:sz w:val="19"/>
                      <w:szCs w:val="19"/>
                    </w:rPr>
                  </w:pPr>
                  <w:r>
                    <w:rPr>
                      <w:rFonts w:ascii="仿宋" w:eastAsia="仿宋" w:hAnsi="仿宋" w:cs="宋体" w:hint="eastAsia"/>
                      <w:color w:val="333333"/>
                      <w:kern w:val="0"/>
                      <w:sz w:val="19"/>
                      <w:szCs w:val="19"/>
                    </w:rPr>
                    <w:t>2019</w:t>
                  </w:r>
                  <w:r w:rsidR="000863A9" w:rsidRPr="000863A9">
                    <w:rPr>
                      <w:rFonts w:ascii="仿宋" w:eastAsia="仿宋" w:hAnsi="仿宋" w:cs="宋体" w:hint="eastAsia"/>
                      <w:color w:val="333333"/>
                      <w:kern w:val="0"/>
                      <w:sz w:val="19"/>
                      <w:szCs w:val="19"/>
                    </w:rPr>
                    <w:t>年来，学校学术委员会共召开会议3次。</w:t>
                  </w:r>
                  <w:r w:rsidR="000863A9" w:rsidRPr="00226D89">
                    <w:rPr>
                      <w:rFonts w:ascii="仿宋" w:eastAsia="仿宋" w:hAnsi="仿宋" w:cs="宋体" w:hint="eastAsia"/>
                      <w:kern w:val="0"/>
                      <w:sz w:val="19"/>
                      <w:szCs w:val="19"/>
                    </w:rPr>
                    <w:t>具体安排如下：</w:t>
                  </w:r>
                </w:p>
                <w:p w:rsidR="00B04A7F" w:rsidRPr="00B04A7F" w:rsidRDefault="00B04A7F" w:rsidP="000B50C5">
                  <w:pPr>
                    <w:widowControl/>
                    <w:spacing w:before="100" w:beforeAutospacing="1" w:after="100" w:afterAutospacing="1"/>
                    <w:ind w:firstLineChars="200" w:firstLine="380"/>
                    <w:rPr>
                      <w:rFonts w:ascii="仿宋" w:eastAsia="仿宋" w:hAnsi="仿宋" w:cs="宋体"/>
                      <w:color w:val="333333"/>
                      <w:kern w:val="0"/>
                      <w:sz w:val="19"/>
                      <w:szCs w:val="19"/>
                    </w:rPr>
                  </w:pPr>
                  <w:r w:rsidRPr="00B04A7F">
                    <w:rPr>
                      <w:rFonts w:ascii="仿宋" w:eastAsia="仿宋" w:hAnsi="仿宋" w:cs="宋体" w:hint="eastAsia"/>
                      <w:color w:val="333333"/>
                      <w:kern w:val="0"/>
                      <w:sz w:val="19"/>
                      <w:szCs w:val="19"/>
                    </w:rPr>
                    <w:t>2019年1月15日下午，副校长、校学术委员会副主任夏力召集在行政楼4号会议室召开2019年湖北第二师范学院学术委员会第一次会议，由学术委员会秘书、科研处处长吴田主持。评价</w:t>
                  </w:r>
                  <w:r w:rsidR="00F152CC">
                    <w:rPr>
                      <w:rFonts w:ascii="仿宋" w:eastAsia="仿宋" w:hAnsi="仿宋" w:cs="宋体" w:hint="eastAsia"/>
                      <w:color w:val="333333"/>
                      <w:kern w:val="0"/>
                      <w:sz w:val="19"/>
                      <w:szCs w:val="19"/>
                    </w:rPr>
                    <w:t>“</w:t>
                  </w:r>
                  <w:r w:rsidRPr="00B04A7F">
                    <w:rPr>
                      <w:rFonts w:ascii="仿宋" w:eastAsia="仿宋" w:hAnsi="仿宋" w:cs="宋体" w:hint="eastAsia"/>
                      <w:color w:val="333333"/>
                      <w:kern w:val="0"/>
                      <w:sz w:val="19"/>
                      <w:szCs w:val="19"/>
                    </w:rPr>
                    <w:t>教育科学学院副教授张炜的学术专著是否满足教学科研型教授职称评审代表作标准</w:t>
                  </w:r>
                  <w:r w:rsidR="00F152CC">
                    <w:rPr>
                      <w:rFonts w:ascii="仿宋" w:eastAsia="仿宋" w:hAnsi="仿宋" w:cs="宋体" w:hint="eastAsia"/>
                      <w:color w:val="333333"/>
                      <w:kern w:val="0"/>
                      <w:sz w:val="19"/>
                      <w:szCs w:val="19"/>
                    </w:rPr>
                    <w:t>”</w:t>
                  </w:r>
                  <w:r>
                    <w:rPr>
                      <w:rFonts w:ascii="仿宋" w:eastAsia="仿宋" w:hAnsi="仿宋" w:cs="宋体" w:hint="eastAsia"/>
                      <w:color w:val="333333"/>
                      <w:kern w:val="0"/>
                      <w:sz w:val="19"/>
                      <w:szCs w:val="19"/>
                    </w:rPr>
                    <w:t>，审议</w:t>
                  </w:r>
                  <w:r w:rsidR="00F152CC">
                    <w:rPr>
                      <w:rFonts w:ascii="仿宋" w:eastAsia="仿宋" w:hAnsi="仿宋" w:cs="宋体" w:hint="eastAsia"/>
                      <w:color w:val="333333"/>
                      <w:kern w:val="0"/>
                      <w:sz w:val="19"/>
                      <w:szCs w:val="19"/>
                    </w:rPr>
                    <w:t>了“</w:t>
                  </w:r>
                  <w:r w:rsidRPr="00B04A7F">
                    <w:rPr>
                      <w:rFonts w:ascii="仿宋" w:eastAsia="仿宋" w:hAnsi="仿宋" w:cs="宋体" w:hint="eastAsia"/>
                      <w:color w:val="333333"/>
                      <w:kern w:val="0"/>
                      <w:sz w:val="19"/>
                      <w:szCs w:val="19"/>
                    </w:rPr>
                    <w:t>关于马克思主义学院尹德蓉的教育部关工委项目、文学院盛银花的全国教育信息技术研究课题是否予以认定，认定为何种级别</w:t>
                  </w:r>
                  <w:r w:rsidR="00F152CC">
                    <w:rPr>
                      <w:rFonts w:ascii="仿宋" w:eastAsia="仿宋" w:hAnsi="仿宋" w:cs="宋体" w:hint="eastAsia"/>
                      <w:color w:val="333333"/>
                      <w:kern w:val="0"/>
                      <w:sz w:val="19"/>
                      <w:szCs w:val="19"/>
                    </w:rPr>
                    <w:t>”两项议题</w:t>
                  </w:r>
                  <w:r w:rsidRPr="00B04A7F">
                    <w:rPr>
                      <w:rFonts w:ascii="仿宋" w:eastAsia="仿宋" w:hAnsi="仿宋" w:cs="宋体" w:hint="eastAsia"/>
                      <w:color w:val="333333"/>
                      <w:kern w:val="0"/>
                      <w:sz w:val="19"/>
                      <w:szCs w:val="19"/>
                    </w:rPr>
                    <w:t>。</w:t>
                  </w:r>
                </w:p>
                <w:p w:rsidR="00226D89" w:rsidRDefault="00B04A7F" w:rsidP="00226D89">
                  <w:pPr>
                    <w:widowControl/>
                    <w:spacing w:before="100" w:beforeAutospacing="1" w:after="100" w:afterAutospacing="1"/>
                    <w:ind w:firstLineChars="200" w:firstLine="380"/>
                    <w:rPr>
                      <w:rFonts w:ascii="仿宋" w:eastAsia="仿宋" w:hAnsi="仿宋" w:cs="宋体"/>
                      <w:color w:val="333333"/>
                      <w:kern w:val="0"/>
                      <w:sz w:val="19"/>
                      <w:szCs w:val="19"/>
                    </w:rPr>
                  </w:pPr>
                  <w:r w:rsidRPr="00B04A7F">
                    <w:rPr>
                      <w:rFonts w:ascii="仿宋" w:eastAsia="仿宋" w:hAnsi="仿宋" w:cs="宋体" w:hint="eastAsia"/>
                      <w:color w:val="333333"/>
                      <w:kern w:val="0"/>
                      <w:sz w:val="19"/>
                      <w:szCs w:val="19"/>
                    </w:rPr>
                    <w:t>2019年5月31日下午，学术委员会主任柯美录召集在行政楼1号会议室召开2019年湖北第二师范学院学术委员会第二次会议，审议《湖北第二师范学院本科招生专业选考科目（3+1+2模式）》</w:t>
                  </w:r>
                  <w:r w:rsidR="00872711">
                    <w:rPr>
                      <w:rFonts w:ascii="仿宋" w:eastAsia="仿宋" w:hAnsi="仿宋" w:cs="宋体" w:hint="eastAsia"/>
                      <w:color w:val="333333"/>
                      <w:kern w:val="0"/>
                      <w:sz w:val="19"/>
                      <w:szCs w:val="19"/>
                    </w:rPr>
                    <w:t>，</w:t>
                  </w:r>
                  <w:r w:rsidRPr="00B04A7F">
                    <w:rPr>
                      <w:rFonts w:ascii="仿宋" w:eastAsia="仿宋" w:hAnsi="仿宋" w:cs="宋体" w:hint="eastAsia"/>
                      <w:color w:val="333333"/>
                      <w:kern w:val="0"/>
                      <w:sz w:val="19"/>
                      <w:szCs w:val="19"/>
                    </w:rPr>
                    <w:t>评审</w:t>
                  </w:r>
                  <w:r w:rsidR="00E1392C">
                    <w:rPr>
                      <w:rFonts w:ascii="仿宋" w:eastAsia="仿宋" w:hAnsi="仿宋" w:cs="宋体" w:hint="eastAsia"/>
                      <w:color w:val="333333"/>
                      <w:kern w:val="0"/>
                      <w:sz w:val="19"/>
                      <w:szCs w:val="19"/>
                    </w:rPr>
                    <w:t>了《</w:t>
                  </w:r>
                  <w:r w:rsidRPr="00B04A7F">
                    <w:rPr>
                      <w:rFonts w:ascii="仿宋" w:eastAsia="仿宋" w:hAnsi="仿宋" w:cs="宋体" w:hint="eastAsia"/>
                      <w:color w:val="333333"/>
                      <w:kern w:val="0"/>
                      <w:sz w:val="19"/>
                      <w:szCs w:val="19"/>
                    </w:rPr>
                    <w:t>2019年湖北第二师范学院第二批学校研究所（中心）</w:t>
                  </w:r>
                  <w:r w:rsidR="00E1392C">
                    <w:rPr>
                      <w:rFonts w:ascii="仿宋" w:eastAsia="仿宋" w:hAnsi="仿宋" w:cs="宋体" w:hint="eastAsia"/>
                      <w:color w:val="333333"/>
                      <w:kern w:val="0"/>
                      <w:sz w:val="19"/>
                      <w:szCs w:val="19"/>
                    </w:rPr>
                    <w:t>》，并</w:t>
                  </w:r>
                  <w:r w:rsidRPr="00B04A7F">
                    <w:rPr>
                      <w:rFonts w:ascii="仿宋" w:eastAsia="仿宋" w:hAnsi="仿宋" w:cs="宋体" w:hint="eastAsia"/>
                      <w:color w:val="333333"/>
                      <w:kern w:val="0"/>
                      <w:sz w:val="19"/>
                      <w:szCs w:val="19"/>
                    </w:rPr>
                    <w:t>研讨</w:t>
                  </w:r>
                  <w:r w:rsidR="00E1392C">
                    <w:rPr>
                      <w:rFonts w:ascii="仿宋" w:eastAsia="仿宋" w:hAnsi="仿宋" w:cs="宋体" w:hint="eastAsia"/>
                      <w:color w:val="333333"/>
                      <w:kern w:val="0"/>
                      <w:sz w:val="19"/>
                      <w:szCs w:val="19"/>
                    </w:rPr>
                    <w:t>了《</w:t>
                  </w:r>
                  <w:r w:rsidRPr="00B04A7F">
                    <w:rPr>
                      <w:rFonts w:ascii="仿宋" w:eastAsia="仿宋" w:hAnsi="仿宋" w:cs="宋体" w:hint="eastAsia"/>
                      <w:color w:val="333333"/>
                      <w:kern w:val="0"/>
                      <w:sz w:val="19"/>
                      <w:szCs w:val="19"/>
                    </w:rPr>
                    <w:t>学科建设与人工智能</w:t>
                  </w:r>
                  <w:r w:rsidR="00E1392C">
                    <w:rPr>
                      <w:rFonts w:ascii="仿宋" w:eastAsia="仿宋" w:hAnsi="仿宋" w:cs="宋体" w:hint="eastAsia"/>
                      <w:color w:val="333333"/>
                      <w:kern w:val="0"/>
                      <w:sz w:val="19"/>
                      <w:szCs w:val="19"/>
                    </w:rPr>
                    <w:t>》</w:t>
                  </w:r>
                  <w:r w:rsidR="00872711">
                    <w:rPr>
                      <w:rFonts w:ascii="仿宋" w:eastAsia="仿宋" w:hAnsi="仿宋" w:cs="宋体" w:hint="eastAsia"/>
                      <w:color w:val="333333"/>
                      <w:kern w:val="0"/>
                      <w:sz w:val="19"/>
                      <w:szCs w:val="19"/>
                    </w:rPr>
                    <w:t>。</w:t>
                  </w:r>
                </w:p>
                <w:p w:rsidR="00B75896" w:rsidRDefault="007358BD" w:rsidP="00226D89">
                  <w:pPr>
                    <w:widowControl/>
                    <w:spacing w:before="100" w:beforeAutospacing="1" w:after="100" w:afterAutospacing="1"/>
                    <w:ind w:firstLineChars="200" w:firstLine="380"/>
                    <w:rPr>
                      <w:rFonts w:ascii="仿宋" w:eastAsia="仿宋" w:hAnsi="仿宋" w:cs="宋体"/>
                      <w:color w:val="333333"/>
                      <w:kern w:val="0"/>
                      <w:sz w:val="19"/>
                      <w:szCs w:val="19"/>
                    </w:rPr>
                  </w:pPr>
                  <w:r w:rsidRPr="00226D89">
                    <w:rPr>
                      <w:rFonts w:ascii="仿宋" w:eastAsia="仿宋" w:hAnsi="仿宋" w:cs="宋体" w:hint="eastAsia"/>
                      <w:color w:val="333333"/>
                      <w:kern w:val="0"/>
                      <w:sz w:val="19"/>
                      <w:szCs w:val="19"/>
                    </w:rPr>
                    <w:t>2019年10月29日上午，学术委员会主任柯美录委托</w:t>
                  </w:r>
                  <w:r w:rsidRPr="00226D89">
                    <w:rPr>
                      <w:rFonts w:ascii="仿宋" w:eastAsia="仿宋" w:hAnsi="仿宋" w:cs="宋体"/>
                      <w:color w:val="333333"/>
                      <w:kern w:val="0"/>
                      <w:sz w:val="19"/>
                      <w:szCs w:val="19"/>
                    </w:rPr>
                    <w:t>副主任夏力</w:t>
                  </w:r>
                  <w:r w:rsidRPr="00226D89">
                    <w:rPr>
                      <w:rFonts w:ascii="仿宋" w:eastAsia="仿宋" w:hAnsi="仿宋" w:cs="宋体" w:hint="eastAsia"/>
                      <w:color w:val="333333"/>
                      <w:kern w:val="0"/>
                      <w:sz w:val="19"/>
                      <w:szCs w:val="19"/>
                    </w:rPr>
                    <w:t>召集并主持在行政楼1号会议室召开2019年湖北第二师范学院学术委员会第三次会议，评审《2019年湖北第二师范学院2019年“光谷学者”》，并宣读了2019年“光谷学者”评审结果。</w:t>
                  </w:r>
                </w:p>
                <w:p w:rsidR="00B75896" w:rsidRPr="00B75896" w:rsidRDefault="00B75896" w:rsidP="00B75896">
                  <w:pPr>
                    <w:widowControl/>
                    <w:spacing w:before="100" w:beforeAutospacing="1" w:after="100" w:afterAutospacing="1"/>
                    <w:ind w:firstLineChars="200" w:firstLine="381"/>
                    <w:jc w:val="left"/>
                    <w:rPr>
                      <w:rFonts w:ascii="仿宋" w:eastAsia="仿宋" w:hAnsi="仿宋" w:cs="宋体"/>
                      <w:b/>
                      <w:color w:val="333333"/>
                      <w:kern w:val="0"/>
                      <w:sz w:val="19"/>
                      <w:szCs w:val="19"/>
                    </w:rPr>
                  </w:pPr>
                  <w:r w:rsidRPr="00B75896">
                    <w:rPr>
                      <w:rFonts w:ascii="仿宋" w:eastAsia="仿宋" w:hAnsi="仿宋" w:cs="宋体" w:hint="eastAsia"/>
                      <w:b/>
                      <w:color w:val="333333"/>
                      <w:kern w:val="0"/>
                      <w:sz w:val="19"/>
                      <w:szCs w:val="19"/>
                    </w:rPr>
                    <w:t>二、对学校学科建设、人才项目推荐、统筹建设发展和师德学风建设方面的评价</w:t>
                  </w:r>
                </w:p>
                <w:p w:rsidR="00B75896" w:rsidRPr="00B75896" w:rsidRDefault="00B75896" w:rsidP="00B75896">
                  <w:pPr>
                    <w:widowControl/>
                    <w:spacing w:before="100" w:beforeAutospacing="1" w:after="100" w:afterAutospacing="1"/>
                    <w:ind w:firstLineChars="150" w:firstLine="285"/>
                    <w:jc w:val="left"/>
                    <w:rPr>
                      <w:rFonts w:ascii="仿宋" w:eastAsia="仿宋" w:hAnsi="仿宋" w:cs="宋体"/>
                      <w:color w:val="333333"/>
                      <w:kern w:val="0"/>
                      <w:sz w:val="19"/>
                      <w:szCs w:val="19"/>
                    </w:rPr>
                  </w:pPr>
                  <w:r>
                    <w:rPr>
                      <w:rFonts w:ascii="仿宋" w:eastAsia="仿宋" w:hAnsi="仿宋" w:cs="宋体" w:hint="eastAsia"/>
                      <w:color w:val="333333"/>
                      <w:kern w:val="0"/>
                      <w:sz w:val="19"/>
                      <w:szCs w:val="19"/>
                    </w:rPr>
                    <w:t>（一</w:t>
                  </w:r>
                  <w:r w:rsidRPr="00B75896">
                    <w:rPr>
                      <w:rFonts w:ascii="仿宋" w:eastAsia="仿宋" w:hAnsi="仿宋" w:cs="宋体" w:hint="eastAsia"/>
                      <w:color w:val="333333"/>
                      <w:kern w:val="0"/>
                      <w:sz w:val="19"/>
                      <w:szCs w:val="19"/>
                    </w:rPr>
                    <w:t>）严把学术标准，认真评定推荐各类高层次人才及项目</w:t>
                  </w:r>
                </w:p>
                <w:p w:rsidR="00B75896" w:rsidRPr="00B75896" w:rsidRDefault="00B75896" w:rsidP="00B75896">
                  <w:pPr>
                    <w:widowControl/>
                    <w:spacing w:before="100" w:beforeAutospacing="1" w:after="100" w:afterAutospacing="1"/>
                    <w:jc w:val="left"/>
                    <w:rPr>
                      <w:rFonts w:ascii="仿宋" w:eastAsia="仿宋" w:hAnsi="仿宋" w:cs="宋体"/>
                      <w:color w:val="333333"/>
                      <w:kern w:val="0"/>
                      <w:sz w:val="19"/>
                      <w:szCs w:val="19"/>
                    </w:rPr>
                  </w:pPr>
                  <w:r w:rsidRPr="00B75896">
                    <w:rPr>
                      <w:rFonts w:ascii="仿宋" w:eastAsia="仿宋" w:hAnsi="仿宋" w:cs="宋体" w:hint="eastAsia"/>
                      <w:color w:val="333333"/>
                      <w:kern w:val="0"/>
                      <w:sz w:val="19"/>
                      <w:szCs w:val="19"/>
                    </w:rPr>
                    <w:t xml:space="preserve">    我校学术委员会对</w:t>
                  </w:r>
                  <w:r w:rsidR="00FC1807">
                    <w:rPr>
                      <w:rFonts w:ascii="仿宋" w:eastAsia="仿宋" w:hAnsi="仿宋" w:cs="宋体" w:hint="eastAsia"/>
                      <w:color w:val="333333"/>
                      <w:kern w:val="0"/>
                      <w:sz w:val="19"/>
                      <w:szCs w:val="19"/>
                    </w:rPr>
                    <w:t>“光谷学者”、“光谷学子”</w:t>
                  </w:r>
                  <w:r w:rsidRPr="00B75896">
                    <w:rPr>
                      <w:rFonts w:ascii="仿宋" w:eastAsia="仿宋" w:hAnsi="仿宋" w:cs="宋体" w:hint="eastAsia"/>
                      <w:color w:val="333333"/>
                      <w:kern w:val="0"/>
                      <w:sz w:val="19"/>
                      <w:szCs w:val="19"/>
                    </w:rPr>
                    <w:t>计划申报的候选人进行严格审议，坚持学术标准，确保人才推荐质量。学校师资队伍建设成效显著，规模不断扩大，结构趋于合理，素质不断优化。</w:t>
                  </w:r>
                </w:p>
                <w:p w:rsidR="00B75896" w:rsidRPr="00B75896" w:rsidRDefault="00B75896" w:rsidP="00B75896">
                  <w:pPr>
                    <w:widowControl/>
                    <w:spacing w:before="100" w:beforeAutospacing="1" w:after="100" w:afterAutospacing="1"/>
                    <w:ind w:firstLineChars="150" w:firstLine="285"/>
                    <w:jc w:val="left"/>
                    <w:rPr>
                      <w:rFonts w:ascii="仿宋" w:eastAsia="仿宋" w:hAnsi="仿宋" w:cs="宋体"/>
                      <w:color w:val="333333"/>
                      <w:kern w:val="0"/>
                      <w:sz w:val="19"/>
                      <w:szCs w:val="19"/>
                    </w:rPr>
                  </w:pPr>
                  <w:r>
                    <w:rPr>
                      <w:rFonts w:ascii="仿宋" w:eastAsia="仿宋" w:hAnsi="仿宋" w:cs="宋体" w:hint="eastAsia"/>
                      <w:color w:val="333333"/>
                      <w:kern w:val="0"/>
                      <w:sz w:val="19"/>
                      <w:szCs w:val="19"/>
                    </w:rPr>
                    <w:t>（二</w:t>
                  </w:r>
                  <w:r w:rsidRPr="00B75896">
                    <w:rPr>
                      <w:rFonts w:ascii="仿宋" w:eastAsia="仿宋" w:hAnsi="仿宋" w:cs="宋体" w:hint="eastAsia"/>
                      <w:color w:val="333333"/>
                      <w:kern w:val="0"/>
                      <w:sz w:val="19"/>
                      <w:szCs w:val="19"/>
                    </w:rPr>
                    <w:t>）推进学术作风建设，营造良好氛围</w:t>
                  </w:r>
                </w:p>
                <w:p w:rsidR="00B75896" w:rsidRPr="00B75896" w:rsidRDefault="00B75896" w:rsidP="00B75896">
                  <w:pPr>
                    <w:widowControl/>
                    <w:spacing w:before="100" w:beforeAutospacing="1" w:after="100" w:afterAutospacing="1"/>
                    <w:ind w:firstLineChars="200" w:firstLine="380"/>
                    <w:jc w:val="left"/>
                    <w:rPr>
                      <w:rFonts w:ascii="仿宋" w:eastAsia="仿宋" w:hAnsi="仿宋" w:cs="宋体"/>
                      <w:color w:val="333333"/>
                      <w:kern w:val="0"/>
                      <w:sz w:val="19"/>
                      <w:szCs w:val="19"/>
                    </w:rPr>
                  </w:pPr>
                  <w:r w:rsidRPr="00B75896">
                    <w:rPr>
                      <w:rFonts w:ascii="仿宋" w:eastAsia="仿宋" w:hAnsi="仿宋" w:cs="宋体" w:hint="eastAsia"/>
                      <w:color w:val="333333"/>
                      <w:kern w:val="0"/>
                      <w:sz w:val="19"/>
                      <w:szCs w:val="19"/>
                    </w:rPr>
                    <w:t>学校把培育优良学风作为教育教学和学生工作的永恒主题，坚持以学生为主体，落实本科教学中心地位，以思想教育和正面引导为切入点，以规范管理和严格监督为着力点，从制度导向、</w:t>
                  </w:r>
                  <w:r w:rsidRPr="00B75896">
                    <w:rPr>
                      <w:rFonts w:ascii="仿宋" w:eastAsia="仿宋" w:hAnsi="仿宋" w:cs="宋体" w:hint="eastAsia"/>
                      <w:color w:val="333333"/>
                      <w:kern w:val="0"/>
                      <w:sz w:val="19"/>
                      <w:szCs w:val="19"/>
                    </w:rPr>
                    <w:lastRenderedPageBreak/>
                    <w:t>行为约束、过程控制、效果评价等关键环节入手，齐抓共管，标本兼治，促进习惯养成，建立学风建设的长效机制。学术委员会依托学校教育教学督导制度、领导干部听课制度，对学校教、学、管等涉及学生学习和教学质量的要素进行全方位日常质量监控，对于存在的问题及时反馈、确认并督促整改。</w:t>
                  </w:r>
                </w:p>
                <w:p w:rsidR="00B75896" w:rsidRPr="00B75896" w:rsidRDefault="00B75896" w:rsidP="00B75896">
                  <w:pPr>
                    <w:widowControl/>
                    <w:spacing w:before="100" w:beforeAutospacing="1" w:after="100" w:afterAutospacing="1"/>
                    <w:ind w:firstLineChars="150" w:firstLine="285"/>
                    <w:jc w:val="left"/>
                    <w:rPr>
                      <w:rFonts w:ascii="仿宋" w:eastAsia="仿宋" w:hAnsi="仿宋" w:cs="宋体"/>
                      <w:color w:val="333333"/>
                      <w:kern w:val="0"/>
                      <w:sz w:val="19"/>
                      <w:szCs w:val="19"/>
                    </w:rPr>
                  </w:pPr>
                  <w:r>
                    <w:rPr>
                      <w:rFonts w:ascii="仿宋" w:eastAsia="仿宋" w:hAnsi="仿宋" w:cs="宋体" w:hint="eastAsia"/>
                      <w:color w:val="333333"/>
                      <w:kern w:val="0"/>
                      <w:sz w:val="19"/>
                      <w:szCs w:val="19"/>
                    </w:rPr>
                    <w:t>（三</w:t>
                  </w:r>
                  <w:r w:rsidRPr="00B75896">
                    <w:rPr>
                      <w:rFonts w:ascii="仿宋" w:eastAsia="仿宋" w:hAnsi="仿宋" w:cs="宋体" w:hint="eastAsia"/>
                      <w:color w:val="333333"/>
                      <w:kern w:val="0"/>
                      <w:sz w:val="19"/>
                      <w:szCs w:val="19"/>
                    </w:rPr>
                    <w:t xml:space="preserve">）推进师德建设，严惩学术不端  </w:t>
                  </w:r>
                </w:p>
                <w:p w:rsidR="00D91EEE" w:rsidRDefault="00B75896" w:rsidP="00B75896">
                  <w:pPr>
                    <w:widowControl/>
                    <w:spacing w:before="100" w:beforeAutospacing="1" w:after="100" w:afterAutospacing="1"/>
                    <w:ind w:firstLineChars="200" w:firstLine="380"/>
                    <w:jc w:val="left"/>
                    <w:rPr>
                      <w:rFonts w:ascii="仿宋" w:eastAsia="仿宋" w:hAnsi="仿宋" w:cs="宋体"/>
                      <w:color w:val="333333"/>
                      <w:kern w:val="0"/>
                      <w:sz w:val="19"/>
                      <w:szCs w:val="19"/>
                    </w:rPr>
                  </w:pPr>
                  <w:r w:rsidRPr="00B75896">
                    <w:rPr>
                      <w:rFonts w:ascii="仿宋" w:eastAsia="仿宋" w:hAnsi="仿宋" w:cs="宋体" w:hint="eastAsia"/>
                      <w:color w:val="333333"/>
                      <w:kern w:val="0"/>
                      <w:sz w:val="19"/>
                      <w:szCs w:val="19"/>
                    </w:rPr>
                    <w:t>学校为加强师德建设，维护学术道德，严明学术纪律，规范学术行为，着力推进学术道德的长效机制建设，将学风、教风、校风建设落到实处。坚持加大对学术不端行为的查处力度，本着实事求是原则，要求各二级学院学术委员会出具审查意见，并独立进行调查和取证。一经查实，严肃处理，绝不姑息。学术道德专门委员会充分发挥专家学者的学术专业优势，对师德师风建设进行规划、咨询建议和总结，教育全校师生严谨治学，保持学术道德操守。</w:t>
                  </w:r>
                </w:p>
                <w:p w:rsidR="00FC1807" w:rsidRPr="00FC1807" w:rsidRDefault="008A6CB2" w:rsidP="00FC1807">
                  <w:pPr>
                    <w:widowControl/>
                    <w:spacing w:before="100" w:beforeAutospacing="1" w:after="100" w:afterAutospacing="1"/>
                    <w:ind w:firstLineChars="200" w:firstLine="381"/>
                    <w:jc w:val="left"/>
                    <w:rPr>
                      <w:rFonts w:ascii="仿宋" w:eastAsia="仿宋" w:hAnsi="仿宋" w:cs="宋体"/>
                      <w:color w:val="333333"/>
                      <w:kern w:val="0"/>
                      <w:sz w:val="19"/>
                      <w:szCs w:val="19"/>
                    </w:rPr>
                  </w:pPr>
                  <w:r>
                    <w:rPr>
                      <w:rFonts w:ascii="仿宋" w:eastAsia="仿宋" w:hAnsi="仿宋" w:cs="宋体" w:hint="eastAsia"/>
                      <w:b/>
                      <w:color w:val="333333"/>
                      <w:kern w:val="0"/>
                      <w:sz w:val="19"/>
                      <w:szCs w:val="19"/>
                    </w:rPr>
                    <w:t>三</w:t>
                  </w:r>
                  <w:r w:rsidR="00FC1807" w:rsidRPr="00FC1807">
                    <w:rPr>
                      <w:rFonts w:ascii="仿宋" w:eastAsia="仿宋" w:hAnsi="仿宋" w:cs="宋体" w:hint="eastAsia"/>
                      <w:b/>
                      <w:color w:val="333333"/>
                      <w:kern w:val="0"/>
                      <w:sz w:val="19"/>
                      <w:szCs w:val="19"/>
                    </w:rPr>
                    <w:t>、校学术委员会运行情况</w:t>
                  </w:r>
                </w:p>
                <w:p w:rsidR="00FC1807" w:rsidRPr="00FC1807" w:rsidRDefault="006744E3" w:rsidP="00FC1807">
                  <w:pPr>
                    <w:widowControl/>
                    <w:spacing w:before="100" w:beforeAutospacing="1" w:after="100" w:afterAutospacing="1"/>
                    <w:ind w:firstLineChars="200" w:firstLine="380"/>
                    <w:jc w:val="left"/>
                    <w:rPr>
                      <w:rFonts w:ascii="仿宋" w:eastAsia="仿宋" w:hAnsi="仿宋" w:cs="宋体"/>
                      <w:color w:val="333333"/>
                      <w:kern w:val="0"/>
                      <w:sz w:val="19"/>
                      <w:szCs w:val="19"/>
                    </w:rPr>
                  </w:pPr>
                  <w:r>
                    <w:rPr>
                      <w:rFonts w:ascii="仿宋" w:eastAsia="仿宋" w:hAnsi="仿宋" w:cs="宋体" w:hint="eastAsia"/>
                      <w:color w:val="333333"/>
                      <w:kern w:val="0"/>
                      <w:sz w:val="19"/>
                      <w:szCs w:val="19"/>
                    </w:rPr>
                    <w:t>（一</w:t>
                  </w:r>
                  <w:r w:rsidR="00FC1807" w:rsidRPr="00FC1807">
                    <w:rPr>
                      <w:rFonts w:ascii="仿宋" w:eastAsia="仿宋" w:hAnsi="仿宋" w:cs="宋体" w:hint="eastAsia"/>
                      <w:color w:val="333333"/>
                      <w:kern w:val="0"/>
                      <w:sz w:val="19"/>
                      <w:szCs w:val="19"/>
                    </w:rPr>
                    <w:t>）行使学术权力，履行学术职责</w:t>
                  </w:r>
                </w:p>
                <w:p w:rsidR="00FC1807" w:rsidRPr="00FC1807" w:rsidRDefault="00FC1807" w:rsidP="00574925">
                  <w:pPr>
                    <w:widowControl/>
                    <w:spacing w:before="100" w:beforeAutospacing="1" w:after="100" w:afterAutospacing="1"/>
                    <w:ind w:firstLineChars="200" w:firstLine="380"/>
                    <w:jc w:val="left"/>
                    <w:rPr>
                      <w:rFonts w:ascii="仿宋" w:eastAsia="仿宋" w:hAnsi="仿宋" w:cs="宋体"/>
                      <w:color w:val="333333"/>
                      <w:kern w:val="0"/>
                      <w:sz w:val="19"/>
                      <w:szCs w:val="19"/>
                    </w:rPr>
                  </w:pPr>
                  <w:r w:rsidRPr="00FC1807">
                    <w:rPr>
                      <w:rFonts w:ascii="仿宋" w:eastAsia="仿宋" w:hAnsi="仿宋" w:cs="宋体" w:hint="eastAsia"/>
                      <w:color w:val="333333"/>
                      <w:kern w:val="0"/>
                      <w:sz w:val="19"/>
                      <w:szCs w:val="19"/>
                    </w:rPr>
                    <w:t>2019学年</w:t>
                  </w:r>
                  <w:r w:rsidR="006744E3">
                    <w:rPr>
                      <w:rFonts w:ascii="仿宋" w:eastAsia="仿宋" w:hAnsi="仿宋" w:cs="宋体" w:hint="eastAsia"/>
                      <w:color w:val="333333"/>
                      <w:kern w:val="0"/>
                      <w:sz w:val="19"/>
                      <w:szCs w:val="19"/>
                    </w:rPr>
                    <w:t>学校</w:t>
                  </w:r>
                  <w:r w:rsidRPr="00FC1807">
                    <w:rPr>
                      <w:rFonts w:ascii="仿宋" w:eastAsia="仿宋" w:hAnsi="仿宋" w:cs="宋体" w:hint="eastAsia"/>
                      <w:color w:val="333333"/>
                      <w:kern w:val="0"/>
                      <w:sz w:val="19"/>
                      <w:szCs w:val="19"/>
                    </w:rPr>
                    <w:t>学术委员会</w:t>
                  </w:r>
                  <w:r w:rsidR="006744E3">
                    <w:rPr>
                      <w:rFonts w:ascii="仿宋" w:eastAsia="仿宋" w:hAnsi="仿宋" w:cs="宋体" w:hint="eastAsia"/>
                      <w:color w:val="333333"/>
                      <w:kern w:val="0"/>
                      <w:sz w:val="19"/>
                      <w:szCs w:val="19"/>
                    </w:rPr>
                    <w:t>共</w:t>
                  </w:r>
                  <w:r w:rsidRPr="00FC1807">
                    <w:rPr>
                      <w:rFonts w:ascii="仿宋" w:eastAsia="仿宋" w:hAnsi="仿宋" w:cs="宋体" w:hint="eastAsia"/>
                      <w:color w:val="333333"/>
                      <w:kern w:val="0"/>
                      <w:sz w:val="19"/>
                      <w:szCs w:val="19"/>
                    </w:rPr>
                    <w:t>召开</w:t>
                  </w:r>
                  <w:r w:rsidR="006744E3">
                    <w:rPr>
                      <w:rFonts w:ascii="仿宋" w:eastAsia="仿宋" w:hAnsi="仿宋" w:cs="宋体" w:hint="eastAsia"/>
                      <w:color w:val="333333"/>
                      <w:kern w:val="0"/>
                      <w:sz w:val="19"/>
                      <w:szCs w:val="19"/>
                    </w:rPr>
                    <w:t>3次会议，通过会议评审</w:t>
                  </w:r>
                  <w:r w:rsidR="00574925">
                    <w:rPr>
                      <w:rFonts w:ascii="仿宋" w:eastAsia="仿宋" w:hAnsi="仿宋" w:cs="宋体" w:hint="eastAsia"/>
                      <w:color w:val="333333"/>
                      <w:kern w:val="0"/>
                      <w:sz w:val="19"/>
                      <w:szCs w:val="19"/>
                    </w:rPr>
                    <w:t>审议、评定多项议题。</w:t>
                  </w:r>
                  <w:r w:rsidR="00574925" w:rsidRPr="00FC1807">
                    <w:rPr>
                      <w:rFonts w:ascii="仿宋" w:eastAsia="仿宋" w:hAnsi="仿宋" w:cs="宋体" w:hint="eastAsia"/>
                      <w:color w:val="333333"/>
                      <w:kern w:val="0"/>
                      <w:sz w:val="19"/>
                      <w:szCs w:val="19"/>
                    </w:rPr>
                    <w:t>按照学术委员会章程，依法依规处理学术事务，是学术委员会始终遵守的原则。凡重要事项，均由全体委员审议；对一些重要事项的处理，由主任委员会会议讨论，形成共识。</w:t>
                  </w:r>
                  <w:r w:rsidR="00574925">
                    <w:rPr>
                      <w:rFonts w:ascii="仿宋" w:eastAsia="仿宋" w:hAnsi="仿宋" w:cs="宋体" w:hint="eastAsia"/>
                      <w:color w:val="333333"/>
                      <w:kern w:val="0"/>
                      <w:sz w:val="19"/>
                      <w:szCs w:val="19"/>
                    </w:rPr>
                    <w:t>并</w:t>
                  </w:r>
                  <w:r w:rsidRPr="00FC1807">
                    <w:rPr>
                      <w:rFonts w:ascii="仿宋" w:eastAsia="仿宋" w:hAnsi="仿宋" w:cs="宋体" w:hint="eastAsia"/>
                      <w:color w:val="333333"/>
                      <w:kern w:val="0"/>
                      <w:sz w:val="19"/>
                      <w:szCs w:val="19"/>
                    </w:rPr>
                    <w:t>积极配合国家基金委、</w:t>
                  </w:r>
                  <w:r w:rsidR="00C6322C">
                    <w:rPr>
                      <w:rFonts w:ascii="仿宋" w:eastAsia="仿宋" w:hAnsi="仿宋" w:cs="宋体" w:hint="eastAsia"/>
                      <w:color w:val="333333"/>
                      <w:kern w:val="0"/>
                      <w:sz w:val="19"/>
                      <w:szCs w:val="19"/>
                    </w:rPr>
                    <w:t>省规划办、省科技厅、教育厅等上级主管部门，开展项目结项验收工作，并组织开展多项科研学术活动：</w:t>
                  </w:r>
                </w:p>
                <w:p w:rsidR="00FC1807" w:rsidRDefault="00574925" w:rsidP="00FC1807">
                  <w:pPr>
                    <w:widowControl/>
                    <w:spacing w:before="100" w:beforeAutospacing="1" w:after="100" w:afterAutospacing="1"/>
                    <w:ind w:firstLineChars="200" w:firstLine="380"/>
                    <w:jc w:val="left"/>
                    <w:rPr>
                      <w:rFonts w:ascii="仿宋" w:eastAsia="仿宋" w:hAnsi="仿宋" w:cs="宋体"/>
                      <w:color w:val="333333"/>
                      <w:kern w:val="0"/>
                      <w:sz w:val="19"/>
                      <w:szCs w:val="19"/>
                    </w:rPr>
                  </w:pPr>
                  <w:r>
                    <w:rPr>
                      <w:rFonts w:ascii="仿宋" w:eastAsia="仿宋" w:hAnsi="仿宋" w:cs="宋体" w:hint="eastAsia"/>
                      <w:color w:val="333333"/>
                      <w:kern w:val="0"/>
                      <w:sz w:val="19"/>
                      <w:szCs w:val="19"/>
                    </w:rPr>
                    <w:t>1</w:t>
                  </w:r>
                  <w:r w:rsidR="00FC1807" w:rsidRPr="00FC1807">
                    <w:rPr>
                      <w:rFonts w:ascii="仿宋" w:eastAsia="仿宋" w:hAnsi="仿宋" w:cs="宋体" w:hint="eastAsia"/>
                      <w:color w:val="333333"/>
                      <w:kern w:val="0"/>
                      <w:sz w:val="19"/>
                      <w:szCs w:val="19"/>
                    </w:rPr>
                    <w:t>.组织开展</w:t>
                  </w:r>
                  <w:r w:rsidR="001B14BD">
                    <w:rPr>
                      <w:rFonts w:ascii="仿宋" w:eastAsia="仿宋" w:hAnsi="仿宋" w:cs="宋体" w:hint="eastAsia"/>
                      <w:color w:val="333333"/>
                      <w:kern w:val="0"/>
                      <w:sz w:val="19"/>
                      <w:szCs w:val="19"/>
                    </w:rPr>
                    <w:t>金秋学术月活动，加强科研</w:t>
                  </w:r>
                  <w:r w:rsidR="00FC1807" w:rsidRPr="00FC1807">
                    <w:rPr>
                      <w:rFonts w:ascii="仿宋" w:eastAsia="仿宋" w:hAnsi="仿宋" w:cs="宋体" w:hint="eastAsia"/>
                      <w:color w:val="333333"/>
                      <w:kern w:val="0"/>
                      <w:sz w:val="19"/>
                      <w:szCs w:val="19"/>
                    </w:rPr>
                    <w:t xml:space="preserve">交流与合作 </w:t>
                  </w:r>
                </w:p>
                <w:p w:rsidR="008A6CB2" w:rsidRPr="00FC1807" w:rsidRDefault="008A6CB2" w:rsidP="00574925">
                  <w:pPr>
                    <w:widowControl/>
                    <w:spacing w:before="100" w:beforeAutospacing="1" w:after="100" w:afterAutospacing="1"/>
                    <w:ind w:firstLineChars="200" w:firstLine="380"/>
                    <w:rPr>
                      <w:rFonts w:ascii="仿宋" w:eastAsia="仿宋" w:hAnsi="仿宋" w:cs="宋体"/>
                      <w:color w:val="333333"/>
                      <w:kern w:val="0"/>
                      <w:sz w:val="19"/>
                      <w:szCs w:val="19"/>
                    </w:rPr>
                  </w:pPr>
                  <w:r w:rsidRPr="008A6CB2">
                    <w:rPr>
                      <w:rFonts w:ascii="仿宋" w:eastAsia="仿宋" w:hAnsi="仿宋" w:cs="宋体"/>
                      <w:color w:val="333333"/>
                      <w:kern w:val="0"/>
                      <w:sz w:val="19"/>
                      <w:szCs w:val="19"/>
                    </w:rPr>
                    <w:t>召开学科建设工作推进会，走访调研各学院及各科研平台，形成调研报告。举办系列科研能力提升培训，通过橱窗及校园网宣传科研典型人物和代表性成果。继续开展C刊编辑进校园活动；各学院及挂靠学院的研究所（中心）已按照申报计划，邀请知名专家学者举行了系列学术讲座。部分学院组织校内参加过国内外访学及国内外高层次学术会议、成功申报高级别课题和发表高水平论文的教师进行学院内部会分享会；目前，学校和学院两个层面共开展系列活动共计</w:t>
                  </w:r>
                  <w:r>
                    <w:rPr>
                      <w:rFonts w:ascii="宋体" w:eastAsia="宋体" w:hAnsi="宋体" w:cs="宋体" w:hint="eastAsia"/>
                      <w:color w:val="333333"/>
                      <w:kern w:val="0"/>
                      <w:sz w:val="19"/>
                      <w:szCs w:val="19"/>
                    </w:rPr>
                    <w:t>60</w:t>
                  </w:r>
                  <w:r w:rsidRPr="008A6CB2">
                    <w:rPr>
                      <w:rFonts w:ascii="仿宋" w:eastAsia="仿宋" w:hAnsi="仿宋" w:cs="宋体"/>
                      <w:color w:val="333333"/>
                      <w:kern w:val="0"/>
                      <w:sz w:val="19"/>
                      <w:szCs w:val="19"/>
                    </w:rPr>
                    <w:t>场，有力提升了广大教师科研意识，营造了良好的学术氛围。</w:t>
                  </w:r>
                </w:p>
                <w:p w:rsidR="00FC1807" w:rsidRPr="00FC1807" w:rsidRDefault="00574925" w:rsidP="00FC1807">
                  <w:pPr>
                    <w:widowControl/>
                    <w:spacing w:before="100" w:beforeAutospacing="1" w:after="100" w:afterAutospacing="1"/>
                    <w:ind w:firstLineChars="200" w:firstLine="380"/>
                    <w:jc w:val="left"/>
                    <w:rPr>
                      <w:rFonts w:ascii="仿宋" w:eastAsia="仿宋" w:hAnsi="仿宋" w:cs="宋体"/>
                      <w:color w:val="333333"/>
                      <w:kern w:val="0"/>
                      <w:sz w:val="19"/>
                      <w:szCs w:val="19"/>
                    </w:rPr>
                  </w:pPr>
                  <w:r>
                    <w:rPr>
                      <w:rFonts w:ascii="仿宋" w:eastAsia="仿宋" w:hAnsi="仿宋" w:cs="宋体" w:hint="eastAsia"/>
                      <w:color w:val="333333"/>
                      <w:kern w:val="0"/>
                      <w:sz w:val="19"/>
                      <w:szCs w:val="19"/>
                    </w:rPr>
                    <w:t>2</w:t>
                  </w:r>
                  <w:r w:rsidR="00FC1807" w:rsidRPr="00FC1807">
                    <w:rPr>
                      <w:rFonts w:ascii="仿宋" w:eastAsia="仿宋" w:hAnsi="仿宋" w:cs="宋体" w:hint="eastAsia"/>
                      <w:color w:val="333333"/>
                      <w:kern w:val="0"/>
                      <w:sz w:val="19"/>
                      <w:szCs w:val="19"/>
                    </w:rPr>
                    <w:t>.大力推进教师队伍国际化培养工作</w:t>
                  </w:r>
                </w:p>
                <w:p w:rsidR="00FC1807" w:rsidRPr="00FC1807" w:rsidRDefault="00FC1807" w:rsidP="00574925">
                  <w:pPr>
                    <w:widowControl/>
                    <w:spacing w:before="100" w:beforeAutospacing="1" w:after="100" w:afterAutospacing="1"/>
                    <w:ind w:firstLineChars="200" w:firstLine="380"/>
                    <w:jc w:val="left"/>
                    <w:rPr>
                      <w:rFonts w:ascii="仿宋" w:eastAsia="仿宋" w:hAnsi="仿宋" w:cs="宋体"/>
                      <w:color w:val="333333"/>
                      <w:kern w:val="0"/>
                      <w:sz w:val="19"/>
                      <w:szCs w:val="19"/>
                    </w:rPr>
                  </w:pPr>
                  <w:r w:rsidRPr="00FC1807">
                    <w:rPr>
                      <w:rFonts w:ascii="仿宋" w:eastAsia="仿宋" w:hAnsi="仿宋" w:cs="宋体" w:hint="eastAsia"/>
                      <w:color w:val="333333"/>
                      <w:kern w:val="0"/>
                      <w:sz w:val="19"/>
                      <w:szCs w:val="19"/>
                    </w:rPr>
                    <w:t>2018年度通过</w:t>
                  </w:r>
                  <w:r w:rsidR="00574925">
                    <w:rPr>
                      <w:rFonts w:ascii="仿宋" w:eastAsia="仿宋" w:hAnsi="仿宋" w:cs="宋体" w:hint="eastAsia"/>
                      <w:color w:val="333333"/>
                      <w:kern w:val="0"/>
                      <w:sz w:val="19"/>
                      <w:szCs w:val="19"/>
                    </w:rPr>
                    <w:t>人才启动经费项目，以材料科学研究院为载体，</w:t>
                  </w:r>
                  <w:r w:rsidRPr="00FC1807">
                    <w:rPr>
                      <w:rFonts w:ascii="仿宋" w:eastAsia="仿宋" w:hAnsi="仿宋" w:cs="宋体" w:hint="eastAsia"/>
                      <w:color w:val="333333"/>
                      <w:kern w:val="0"/>
                      <w:sz w:val="19"/>
                      <w:szCs w:val="19"/>
                    </w:rPr>
                    <w:t>选送</w:t>
                  </w:r>
                  <w:r w:rsidR="00C6322C">
                    <w:rPr>
                      <w:rFonts w:ascii="仿宋" w:eastAsia="仿宋" w:hAnsi="仿宋" w:cs="宋体" w:hint="eastAsia"/>
                      <w:color w:val="333333"/>
                      <w:kern w:val="0"/>
                      <w:sz w:val="19"/>
                      <w:szCs w:val="19"/>
                    </w:rPr>
                    <w:t>多</w:t>
                  </w:r>
                  <w:r w:rsidRPr="00FC1807">
                    <w:rPr>
                      <w:rFonts w:ascii="仿宋" w:eastAsia="仿宋" w:hAnsi="仿宋" w:cs="宋体" w:hint="eastAsia"/>
                      <w:color w:val="333333"/>
                      <w:kern w:val="0"/>
                      <w:sz w:val="19"/>
                      <w:szCs w:val="19"/>
                    </w:rPr>
                    <w:t>名</w:t>
                  </w:r>
                  <w:r w:rsidR="00574925">
                    <w:rPr>
                      <w:rFonts w:ascii="仿宋" w:eastAsia="仿宋" w:hAnsi="仿宋" w:cs="宋体" w:hint="eastAsia"/>
                      <w:color w:val="333333"/>
                      <w:kern w:val="0"/>
                      <w:sz w:val="19"/>
                      <w:szCs w:val="19"/>
                    </w:rPr>
                    <w:t>优秀青年骨干教师出国培训、</w:t>
                  </w:r>
                  <w:r w:rsidRPr="00FC1807">
                    <w:rPr>
                      <w:rFonts w:ascii="仿宋" w:eastAsia="仿宋" w:hAnsi="仿宋" w:cs="宋体" w:hint="eastAsia"/>
                      <w:color w:val="333333"/>
                      <w:kern w:val="0"/>
                      <w:sz w:val="19"/>
                      <w:szCs w:val="19"/>
                    </w:rPr>
                    <w:t>访学。</w:t>
                  </w:r>
                  <w:r w:rsidR="00574925">
                    <w:rPr>
                      <w:rFonts w:ascii="仿宋" w:eastAsia="仿宋" w:hAnsi="仿宋" w:cs="宋体" w:hint="eastAsia"/>
                      <w:color w:val="333333"/>
                      <w:kern w:val="0"/>
                      <w:sz w:val="19"/>
                      <w:szCs w:val="19"/>
                    </w:rPr>
                    <w:t>今后，校学术委员会将进一步与</w:t>
                  </w:r>
                  <w:r w:rsidRPr="00FC1807">
                    <w:rPr>
                      <w:rFonts w:ascii="仿宋" w:eastAsia="仿宋" w:hAnsi="仿宋" w:cs="宋体" w:hint="eastAsia"/>
                      <w:color w:val="333333"/>
                      <w:kern w:val="0"/>
                      <w:sz w:val="19"/>
                      <w:szCs w:val="19"/>
                    </w:rPr>
                    <w:t>学院学术委员会密切</w:t>
                  </w:r>
                  <w:r w:rsidR="00574925">
                    <w:rPr>
                      <w:rFonts w:ascii="仿宋" w:eastAsia="仿宋" w:hAnsi="仿宋" w:cs="宋体" w:hint="eastAsia"/>
                      <w:color w:val="333333"/>
                      <w:kern w:val="0"/>
                      <w:sz w:val="19"/>
                      <w:szCs w:val="19"/>
                    </w:rPr>
                    <w:t>沟通，贯彻党和国家的重大教育方针政策，依法依规行使职权。</w:t>
                  </w:r>
                  <w:r w:rsidRPr="00FC1807">
                    <w:rPr>
                      <w:rFonts w:ascii="仿宋" w:eastAsia="仿宋" w:hAnsi="仿宋" w:cs="宋体" w:hint="eastAsia"/>
                      <w:color w:val="333333"/>
                      <w:kern w:val="0"/>
                      <w:sz w:val="19"/>
                      <w:szCs w:val="19"/>
                    </w:rPr>
                    <w:t>加快修订</w:t>
                  </w:r>
                  <w:r w:rsidR="00574925">
                    <w:rPr>
                      <w:rFonts w:ascii="仿宋" w:eastAsia="仿宋" w:hAnsi="仿宋" w:cs="宋体" w:hint="eastAsia"/>
                      <w:color w:val="333333"/>
                      <w:kern w:val="0"/>
                      <w:sz w:val="19"/>
                      <w:szCs w:val="19"/>
                    </w:rPr>
                    <w:t>校</w:t>
                  </w:r>
                  <w:r w:rsidRPr="00FC1807">
                    <w:rPr>
                      <w:rFonts w:ascii="仿宋" w:eastAsia="仿宋" w:hAnsi="仿宋" w:cs="宋体" w:hint="eastAsia"/>
                      <w:color w:val="333333"/>
                      <w:kern w:val="0"/>
                      <w:sz w:val="19"/>
                      <w:szCs w:val="19"/>
                    </w:rPr>
                    <w:t>学术委员会章程，完善学术组织机构建设；紧紧围绕学校的中心工作，在教学、科研、人才培养、师资队伍建设、学风建设等各方面发挥更加积极的作用，为提升学校学术水平、推动各项事业的发展提供更其强有力的学术支撑</w:t>
                  </w:r>
                  <w:bookmarkStart w:id="0" w:name="_GoBack"/>
                  <w:bookmarkEnd w:id="0"/>
                  <w:r w:rsidRPr="00FC1807">
                    <w:rPr>
                      <w:rFonts w:ascii="仿宋" w:eastAsia="仿宋" w:hAnsi="仿宋" w:cs="宋体" w:hint="eastAsia"/>
                      <w:color w:val="333333"/>
                      <w:kern w:val="0"/>
                      <w:sz w:val="19"/>
                      <w:szCs w:val="19"/>
                    </w:rPr>
                    <w:t>。</w:t>
                  </w:r>
                </w:p>
                <w:p w:rsidR="000863A9" w:rsidRPr="008A6CB2" w:rsidRDefault="00606F66" w:rsidP="00606F66">
                  <w:pPr>
                    <w:widowControl/>
                    <w:spacing w:before="100" w:beforeAutospacing="1" w:after="100" w:afterAutospacing="1" w:line="300" w:lineRule="auto"/>
                    <w:rPr>
                      <w:rFonts w:ascii="宋体" w:eastAsia="宋体" w:hAnsi="宋体" w:cs="宋体"/>
                      <w:color w:val="333333"/>
                      <w:kern w:val="0"/>
                      <w:sz w:val="24"/>
                      <w:szCs w:val="24"/>
                    </w:rPr>
                  </w:pPr>
                  <w:r>
                    <w:rPr>
                      <w:rFonts w:ascii="仿宋" w:eastAsia="仿宋" w:hAnsi="仿宋" w:cs="宋体" w:hint="eastAsia"/>
                      <w:b/>
                      <w:bCs/>
                      <w:color w:val="333333"/>
                      <w:kern w:val="0"/>
                      <w:sz w:val="19"/>
                    </w:rPr>
                    <w:t xml:space="preserve">  </w:t>
                  </w:r>
                  <w:r w:rsidR="00F0658D">
                    <w:rPr>
                      <w:rFonts w:ascii="仿宋" w:eastAsia="仿宋" w:hAnsi="仿宋" w:cs="宋体" w:hint="eastAsia"/>
                      <w:b/>
                      <w:bCs/>
                      <w:color w:val="333333"/>
                      <w:kern w:val="0"/>
                      <w:sz w:val="19"/>
                    </w:rPr>
                    <w:t xml:space="preserve"> </w:t>
                  </w:r>
                  <w:r w:rsidR="008A6CB2" w:rsidRPr="008A6CB2">
                    <w:rPr>
                      <w:rFonts w:ascii="仿宋" w:eastAsia="仿宋" w:hAnsi="仿宋" w:cs="宋体" w:hint="eastAsia"/>
                      <w:bCs/>
                      <w:color w:val="333333"/>
                      <w:kern w:val="0"/>
                      <w:sz w:val="19"/>
                    </w:rPr>
                    <w:t>（二）</w:t>
                  </w:r>
                  <w:r w:rsidR="000863A9" w:rsidRPr="008A6CB2">
                    <w:rPr>
                      <w:rFonts w:ascii="仿宋" w:eastAsia="仿宋" w:hAnsi="仿宋" w:cs="宋体" w:hint="eastAsia"/>
                      <w:bCs/>
                      <w:color w:val="333333"/>
                      <w:kern w:val="0"/>
                      <w:sz w:val="19"/>
                    </w:rPr>
                    <w:t>加强学校科研经费持续高水平增长</w:t>
                  </w:r>
                </w:p>
                <w:p w:rsidR="000863A9" w:rsidRPr="00B75896" w:rsidRDefault="008A6CB2" w:rsidP="00B75896">
                  <w:pPr>
                    <w:widowControl/>
                    <w:spacing w:before="100" w:beforeAutospacing="1" w:after="100" w:afterAutospacing="1" w:line="300" w:lineRule="auto"/>
                    <w:ind w:firstLine="311"/>
                    <w:rPr>
                      <w:rFonts w:ascii="宋体" w:eastAsia="宋体" w:hAnsi="宋体" w:cs="宋体"/>
                      <w:color w:val="333333"/>
                      <w:kern w:val="0"/>
                      <w:sz w:val="24"/>
                      <w:szCs w:val="24"/>
                    </w:rPr>
                  </w:pPr>
                  <w:r>
                    <w:rPr>
                      <w:rFonts w:ascii="仿宋" w:eastAsia="仿宋" w:hAnsi="仿宋" w:cs="宋体" w:hint="eastAsia"/>
                      <w:color w:val="333333"/>
                      <w:kern w:val="0"/>
                      <w:sz w:val="19"/>
                      <w:szCs w:val="19"/>
                    </w:rPr>
                    <w:t xml:space="preserve"> </w:t>
                  </w:r>
                  <w:r w:rsidR="00ED39D5">
                    <w:rPr>
                      <w:rFonts w:ascii="仿宋" w:eastAsia="仿宋" w:hAnsi="仿宋" w:cs="宋体" w:hint="eastAsia"/>
                      <w:color w:val="333333"/>
                      <w:kern w:val="0"/>
                      <w:sz w:val="19"/>
                      <w:szCs w:val="19"/>
                    </w:rPr>
                    <w:t>2018</w:t>
                  </w:r>
                  <w:r w:rsidR="000863A9" w:rsidRPr="000863A9">
                    <w:rPr>
                      <w:rFonts w:ascii="仿宋" w:eastAsia="仿宋" w:hAnsi="仿宋" w:cs="宋体" w:hint="eastAsia"/>
                      <w:color w:val="333333"/>
                      <w:kern w:val="0"/>
                      <w:sz w:val="19"/>
                      <w:szCs w:val="19"/>
                    </w:rPr>
                    <w:t>年，我校科研经费突破1</w:t>
                  </w:r>
                  <w:r w:rsidR="00606F66">
                    <w:rPr>
                      <w:rFonts w:ascii="仿宋" w:eastAsia="仿宋" w:hAnsi="仿宋" w:cs="宋体" w:hint="eastAsia"/>
                      <w:color w:val="333333"/>
                      <w:kern w:val="0"/>
                      <w:sz w:val="19"/>
                      <w:szCs w:val="19"/>
                    </w:rPr>
                    <w:t>8</w:t>
                  </w:r>
                  <w:r w:rsidR="00ED39D5">
                    <w:rPr>
                      <w:rFonts w:ascii="仿宋" w:eastAsia="仿宋" w:hAnsi="仿宋" w:cs="宋体" w:hint="eastAsia"/>
                      <w:color w:val="333333"/>
                      <w:kern w:val="0"/>
                      <w:sz w:val="19"/>
                      <w:szCs w:val="19"/>
                    </w:rPr>
                    <w:t>00</w:t>
                  </w:r>
                  <w:r w:rsidR="000863A9" w:rsidRPr="000863A9">
                    <w:rPr>
                      <w:rFonts w:ascii="仿宋" w:eastAsia="仿宋" w:hAnsi="仿宋" w:cs="宋体" w:hint="eastAsia"/>
                      <w:color w:val="333333"/>
                      <w:kern w:val="0"/>
                      <w:sz w:val="19"/>
                      <w:szCs w:val="19"/>
                    </w:rPr>
                    <w:t>万。在校学术委员会指导下，修订并落实相关政策，纵向国家级项目较上年大幅增长，横向经费到账较上年增长30%以上。</w:t>
                  </w:r>
                  <w:r w:rsidR="00ED39D5">
                    <w:rPr>
                      <w:rFonts w:ascii="仿宋" w:eastAsia="仿宋" w:hAnsi="仿宋" w:cs="宋体" w:hint="eastAsia"/>
                      <w:color w:val="333333"/>
                      <w:kern w:val="0"/>
                      <w:sz w:val="19"/>
                      <w:szCs w:val="19"/>
                    </w:rPr>
                    <w:t>2019</w:t>
                  </w:r>
                  <w:r w:rsidR="000863A9" w:rsidRPr="000863A9">
                    <w:rPr>
                      <w:rFonts w:ascii="仿宋" w:eastAsia="仿宋" w:hAnsi="仿宋" w:cs="宋体" w:hint="eastAsia"/>
                      <w:color w:val="333333"/>
                      <w:kern w:val="0"/>
                      <w:sz w:val="19"/>
                      <w:szCs w:val="19"/>
                    </w:rPr>
                    <w:t>年科研经费较上年增长幅</w:t>
                  </w:r>
                  <w:r w:rsidR="000863A9" w:rsidRPr="000863A9">
                    <w:rPr>
                      <w:rFonts w:ascii="仿宋" w:eastAsia="仿宋" w:hAnsi="仿宋" w:cs="宋体" w:hint="eastAsia"/>
                      <w:color w:val="333333"/>
                      <w:kern w:val="0"/>
                      <w:sz w:val="19"/>
                      <w:szCs w:val="19"/>
                    </w:rPr>
                    <w:lastRenderedPageBreak/>
                    <w:t>度在</w:t>
                  </w:r>
                  <w:r w:rsidR="000933AC">
                    <w:rPr>
                      <w:rFonts w:ascii="仿宋" w:eastAsia="仿宋" w:hAnsi="仿宋" w:cs="宋体" w:hint="eastAsia"/>
                      <w:color w:val="333333"/>
                      <w:kern w:val="0"/>
                      <w:sz w:val="19"/>
                      <w:szCs w:val="19"/>
                    </w:rPr>
                    <w:t>1</w:t>
                  </w:r>
                  <w:r w:rsidR="000863A9" w:rsidRPr="000863A9">
                    <w:rPr>
                      <w:rFonts w:ascii="仿宋" w:eastAsia="仿宋" w:hAnsi="仿宋" w:cs="宋体" w:hint="eastAsia"/>
                      <w:color w:val="333333"/>
                      <w:kern w:val="0"/>
                      <w:sz w:val="19"/>
                      <w:szCs w:val="19"/>
                    </w:rPr>
                    <w:t>0%以上。</w:t>
                  </w:r>
                </w:p>
              </w:tc>
            </w:tr>
          </w:tbl>
          <w:p w:rsidR="000863A9" w:rsidRPr="000863A9" w:rsidRDefault="000863A9" w:rsidP="000863A9">
            <w:pPr>
              <w:widowControl/>
              <w:jc w:val="center"/>
              <w:rPr>
                <w:rFonts w:ascii="宋体" w:eastAsia="宋体" w:hAnsi="宋体" w:cs="宋体"/>
                <w:color w:val="333333"/>
                <w:kern w:val="0"/>
                <w:sz w:val="18"/>
                <w:szCs w:val="18"/>
              </w:rPr>
            </w:pPr>
          </w:p>
        </w:tc>
        <w:tc>
          <w:tcPr>
            <w:tcW w:w="1485" w:type="dxa"/>
            <w:shd w:val="clear" w:color="auto" w:fill="FFFFFF"/>
            <w:hideMark/>
          </w:tcPr>
          <w:p w:rsidR="00A47369" w:rsidRDefault="000863A9" w:rsidP="000863A9">
            <w:pPr>
              <w:widowControl/>
              <w:jc w:val="center"/>
              <w:rPr>
                <w:rFonts w:ascii="宋体" w:eastAsia="宋体" w:hAnsi="宋体" w:cs="宋体"/>
                <w:color w:val="333333"/>
                <w:kern w:val="0"/>
                <w:sz w:val="18"/>
                <w:szCs w:val="18"/>
              </w:rPr>
            </w:pPr>
            <w:r w:rsidRPr="000863A9">
              <w:rPr>
                <w:rFonts w:ascii="宋体" w:eastAsia="宋体" w:hAnsi="宋体" w:cs="宋体"/>
                <w:color w:val="333333"/>
                <w:kern w:val="0"/>
                <w:sz w:val="18"/>
                <w:szCs w:val="18"/>
              </w:rPr>
              <w:lastRenderedPageBreak/>
              <w:t> </w:t>
            </w:r>
          </w:p>
          <w:p w:rsidR="00A47369" w:rsidRPr="000410DC" w:rsidRDefault="00A47369" w:rsidP="00A47369">
            <w:pPr>
              <w:rPr>
                <w:rFonts w:ascii="宋体" w:eastAsia="宋体" w:hAnsi="宋体" w:cs="宋体"/>
                <w:sz w:val="18"/>
                <w:szCs w:val="18"/>
              </w:rPr>
            </w:pPr>
          </w:p>
          <w:p w:rsidR="00A47369" w:rsidRPr="00A47369" w:rsidRDefault="00A47369" w:rsidP="00A47369">
            <w:pPr>
              <w:rPr>
                <w:rFonts w:ascii="宋体" w:eastAsia="宋体" w:hAnsi="宋体" w:cs="宋体"/>
                <w:sz w:val="18"/>
                <w:szCs w:val="18"/>
              </w:rPr>
            </w:pPr>
          </w:p>
          <w:p w:rsidR="00A47369" w:rsidRPr="00A47369" w:rsidRDefault="00A47369" w:rsidP="00A47369">
            <w:pPr>
              <w:rPr>
                <w:rFonts w:ascii="宋体" w:eastAsia="宋体" w:hAnsi="宋体" w:cs="宋体"/>
                <w:sz w:val="18"/>
                <w:szCs w:val="18"/>
              </w:rPr>
            </w:pPr>
          </w:p>
          <w:p w:rsidR="00A47369" w:rsidRPr="00A47369" w:rsidRDefault="00A47369" w:rsidP="00A47369">
            <w:pPr>
              <w:rPr>
                <w:rFonts w:ascii="宋体" w:eastAsia="宋体" w:hAnsi="宋体" w:cs="宋体"/>
                <w:sz w:val="18"/>
                <w:szCs w:val="18"/>
              </w:rPr>
            </w:pPr>
          </w:p>
          <w:p w:rsidR="00A47369" w:rsidRPr="00A47369" w:rsidRDefault="00A47369" w:rsidP="00A47369">
            <w:pPr>
              <w:rPr>
                <w:rFonts w:ascii="宋体" w:eastAsia="宋体" w:hAnsi="宋体" w:cs="宋体"/>
                <w:sz w:val="18"/>
                <w:szCs w:val="18"/>
              </w:rPr>
            </w:pPr>
          </w:p>
          <w:p w:rsidR="000863A9" w:rsidRPr="00A47369" w:rsidRDefault="000863A9" w:rsidP="00A47369">
            <w:pPr>
              <w:rPr>
                <w:rFonts w:ascii="宋体" w:eastAsia="宋体" w:hAnsi="宋体" w:cs="宋体"/>
                <w:sz w:val="18"/>
                <w:szCs w:val="18"/>
              </w:rPr>
            </w:pPr>
          </w:p>
        </w:tc>
      </w:tr>
    </w:tbl>
    <w:p w:rsidR="000D72DC" w:rsidRDefault="000D72DC"/>
    <w:sectPr w:rsidR="000D72DC" w:rsidSect="0048281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1110" w:rsidRDefault="00721110" w:rsidP="000863A9">
      <w:r>
        <w:separator/>
      </w:r>
    </w:p>
  </w:endnote>
  <w:endnote w:type="continuationSeparator" w:id="1">
    <w:p w:rsidR="00721110" w:rsidRDefault="00721110" w:rsidP="000863A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п">
    <w:altName w:val="宋体"/>
    <w:panose1 w:val="00000000000000000000"/>
    <w:charset w:val="86"/>
    <w:family w:val="roman"/>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1110" w:rsidRDefault="00721110" w:rsidP="000863A9">
      <w:r>
        <w:separator/>
      </w:r>
    </w:p>
  </w:footnote>
  <w:footnote w:type="continuationSeparator" w:id="1">
    <w:p w:rsidR="00721110" w:rsidRDefault="00721110" w:rsidP="000863A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863A9"/>
    <w:rsid w:val="000410DC"/>
    <w:rsid w:val="000863A9"/>
    <w:rsid w:val="000933AC"/>
    <w:rsid w:val="000B50C5"/>
    <w:rsid w:val="000D72DC"/>
    <w:rsid w:val="00190D57"/>
    <w:rsid w:val="001B14BD"/>
    <w:rsid w:val="00226D89"/>
    <w:rsid w:val="002971C5"/>
    <w:rsid w:val="002C62E8"/>
    <w:rsid w:val="00311A65"/>
    <w:rsid w:val="0040599A"/>
    <w:rsid w:val="00482815"/>
    <w:rsid w:val="00495F2E"/>
    <w:rsid w:val="004F7F2C"/>
    <w:rsid w:val="00574925"/>
    <w:rsid w:val="00606F66"/>
    <w:rsid w:val="006744E3"/>
    <w:rsid w:val="00721110"/>
    <w:rsid w:val="007358BD"/>
    <w:rsid w:val="00793C75"/>
    <w:rsid w:val="00810AF8"/>
    <w:rsid w:val="00872711"/>
    <w:rsid w:val="008A6CB2"/>
    <w:rsid w:val="00930A72"/>
    <w:rsid w:val="009C6F9A"/>
    <w:rsid w:val="00A47369"/>
    <w:rsid w:val="00B04A7F"/>
    <w:rsid w:val="00B75896"/>
    <w:rsid w:val="00BA51AD"/>
    <w:rsid w:val="00C6322C"/>
    <w:rsid w:val="00CD7980"/>
    <w:rsid w:val="00D91EEE"/>
    <w:rsid w:val="00DA28F1"/>
    <w:rsid w:val="00E1392C"/>
    <w:rsid w:val="00ED39D5"/>
    <w:rsid w:val="00F0658D"/>
    <w:rsid w:val="00F152CC"/>
    <w:rsid w:val="00FA237D"/>
    <w:rsid w:val="00FC18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281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863A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863A9"/>
    <w:rPr>
      <w:sz w:val="18"/>
      <w:szCs w:val="18"/>
    </w:rPr>
  </w:style>
  <w:style w:type="paragraph" w:styleId="a4">
    <w:name w:val="footer"/>
    <w:basedOn w:val="a"/>
    <w:link w:val="Char0"/>
    <w:uiPriority w:val="99"/>
    <w:semiHidden/>
    <w:unhideWhenUsed/>
    <w:rsid w:val="000863A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863A9"/>
    <w:rPr>
      <w:sz w:val="18"/>
      <w:szCs w:val="18"/>
    </w:rPr>
  </w:style>
  <w:style w:type="character" w:customStyle="1" w:styleId="biaoti31">
    <w:name w:val="biaoti31"/>
    <w:basedOn w:val="a0"/>
    <w:rsid w:val="000863A9"/>
    <w:rPr>
      <w:b/>
      <w:bCs/>
      <w:color w:val="0C5387"/>
      <w:sz w:val="20"/>
      <w:szCs w:val="20"/>
    </w:rPr>
  </w:style>
  <w:style w:type="character" w:customStyle="1" w:styleId="wpvisitcount1">
    <w:name w:val="wp_visitcount1"/>
    <w:basedOn w:val="a0"/>
    <w:rsid w:val="000863A9"/>
    <w:rPr>
      <w:vanish/>
      <w:webHidden w:val="0"/>
      <w:specVanish w:val="0"/>
    </w:rPr>
  </w:style>
  <w:style w:type="character" w:styleId="a5">
    <w:name w:val="Strong"/>
    <w:basedOn w:val="a0"/>
    <w:uiPriority w:val="22"/>
    <w:qFormat/>
    <w:rsid w:val="000863A9"/>
    <w:rPr>
      <w:b/>
      <w:bCs/>
    </w:rPr>
  </w:style>
  <w:style w:type="paragraph" w:styleId="a6">
    <w:name w:val="Normal (Web)"/>
    <w:basedOn w:val="a"/>
    <w:uiPriority w:val="99"/>
    <w:unhideWhenUsed/>
    <w:rsid w:val="000863A9"/>
    <w:pPr>
      <w:widowControl/>
      <w:spacing w:before="100" w:beforeAutospacing="1" w:after="100" w:afterAutospacing="1"/>
      <w:jc w:val="left"/>
    </w:pPr>
    <w:rPr>
      <w:rFonts w:ascii="宋体" w:eastAsia="宋体" w:hAnsi="宋体" w:cs="宋体"/>
      <w:kern w:val="0"/>
      <w:sz w:val="24"/>
      <w:szCs w:val="24"/>
    </w:rPr>
  </w:style>
  <w:style w:type="character" w:styleId="a7">
    <w:name w:val="Hyperlink"/>
    <w:basedOn w:val="a0"/>
    <w:uiPriority w:val="99"/>
    <w:unhideWhenUsed/>
    <w:rsid w:val="00FC1807"/>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5715234">
      <w:bodyDiv w:val="1"/>
      <w:marLeft w:val="0"/>
      <w:marRight w:val="0"/>
      <w:marTop w:val="0"/>
      <w:marBottom w:val="0"/>
      <w:divBdr>
        <w:top w:val="none" w:sz="0" w:space="0" w:color="auto"/>
        <w:left w:val="none" w:sz="0" w:space="0" w:color="auto"/>
        <w:bottom w:val="none" w:sz="0" w:space="0" w:color="auto"/>
        <w:right w:val="none" w:sz="0" w:space="0" w:color="auto"/>
      </w:divBdr>
      <w:divsChild>
        <w:div w:id="793014667">
          <w:marLeft w:val="0"/>
          <w:marRight w:val="0"/>
          <w:marTop w:val="0"/>
          <w:marBottom w:val="0"/>
          <w:divBdr>
            <w:top w:val="none" w:sz="0" w:space="0" w:color="auto"/>
            <w:left w:val="none" w:sz="0" w:space="0" w:color="auto"/>
            <w:bottom w:val="none" w:sz="0" w:space="0" w:color="auto"/>
            <w:right w:val="none" w:sz="0" w:space="0" w:color="auto"/>
          </w:divBdr>
          <w:divsChild>
            <w:div w:id="4642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868411">
      <w:bodyDiv w:val="1"/>
      <w:marLeft w:val="0"/>
      <w:marRight w:val="0"/>
      <w:marTop w:val="0"/>
      <w:marBottom w:val="0"/>
      <w:divBdr>
        <w:top w:val="none" w:sz="0" w:space="0" w:color="auto"/>
        <w:left w:val="none" w:sz="0" w:space="0" w:color="auto"/>
        <w:bottom w:val="none" w:sz="0" w:space="0" w:color="auto"/>
        <w:right w:val="none" w:sz="0" w:space="0" w:color="auto"/>
      </w:divBdr>
      <w:divsChild>
        <w:div w:id="1090353981">
          <w:marLeft w:val="0"/>
          <w:marRight w:val="0"/>
          <w:marTop w:val="0"/>
          <w:marBottom w:val="0"/>
          <w:divBdr>
            <w:top w:val="none" w:sz="0" w:space="0" w:color="auto"/>
            <w:left w:val="none" w:sz="0" w:space="0" w:color="auto"/>
            <w:bottom w:val="none" w:sz="0" w:space="0" w:color="auto"/>
            <w:right w:val="none" w:sz="0" w:space="0" w:color="auto"/>
          </w:divBdr>
          <w:divsChild>
            <w:div w:id="124040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0122">
      <w:bodyDiv w:val="1"/>
      <w:marLeft w:val="0"/>
      <w:marRight w:val="0"/>
      <w:marTop w:val="0"/>
      <w:marBottom w:val="0"/>
      <w:divBdr>
        <w:top w:val="none" w:sz="0" w:space="0" w:color="auto"/>
        <w:left w:val="none" w:sz="0" w:space="0" w:color="auto"/>
        <w:bottom w:val="none" w:sz="0" w:space="0" w:color="auto"/>
        <w:right w:val="none" w:sz="0" w:space="0" w:color="auto"/>
      </w:divBdr>
      <w:divsChild>
        <w:div w:id="92015361">
          <w:marLeft w:val="0"/>
          <w:marRight w:val="0"/>
          <w:marTop w:val="0"/>
          <w:marBottom w:val="0"/>
          <w:divBdr>
            <w:top w:val="none" w:sz="0" w:space="0" w:color="auto"/>
            <w:left w:val="none" w:sz="0" w:space="0" w:color="auto"/>
            <w:bottom w:val="none" w:sz="0" w:space="0" w:color="auto"/>
            <w:right w:val="none" w:sz="0" w:space="0" w:color="auto"/>
          </w:divBdr>
          <w:divsChild>
            <w:div w:id="173292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265345">
      <w:bodyDiv w:val="1"/>
      <w:marLeft w:val="0"/>
      <w:marRight w:val="0"/>
      <w:marTop w:val="0"/>
      <w:marBottom w:val="0"/>
      <w:divBdr>
        <w:top w:val="none" w:sz="0" w:space="0" w:color="auto"/>
        <w:left w:val="none" w:sz="0" w:space="0" w:color="auto"/>
        <w:bottom w:val="none" w:sz="0" w:space="0" w:color="auto"/>
        <w:right w:val="none" w:sz="0" w:space="0" w:color="auto"/>
      </w:divBdr>
      <w:divsChild>
        <w:div w:id="993485759">
          <w:marLeft w:val="0"/>
          <w:marRight w:val="0"/>
          <w:marTop w:val="0"/>
          <w:marBottom w:val="0"/>
          <w:divBdr>
            <w:top w:val="none" w:sz="0" w:space="0" w:color="auto"/>
            <w:left w:val="none" w:sz="0" w:space="0" w:color="auto"/>
            <w:bottom w:val="none" w:sz="0" w:space="0" w:color="auto"/>
            <w:right w:val="none" w:sz="0" w:space="0" w:color="auto"/>
          </w:divBdr>
          <w:divsChild>
            <w:div w:id="61933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366149">
      <w:bodyDiv w:val="1"/>
      <w:marLeft w:val="0"/>
      <w:marRight w:val="0"/>
      <w:marTop w:val="0"/>
      <w:marBottom w:val="0"/>
      <w:divBdr>
        <w:top w:val="none" w:sz="0" w:space="0" w:color="auto"/>
        <w:left w:val="none" w:sz="0" w:space="0" w:color="auto"/>
        <w:bottom w:val="none" w:sz="0" w:space="0" w:color="auto"/>
        <w:right w:val="none" w:sz="0" w:space="0" w:color="auto"/>
      </w:divBdr>
      <w:divsChild>
        <w:div w:id="252470335">
          <w:marLeft w:val="0"/>
          <w:marRight w:val="0"/>
          <w:marTop w:val="0"/>
          <w:marBottom w:val="0"/>
          <w:divBdr>
            <w:top w:val="none" w:sz="0" w:space="0" w:color="auto"/>
            <w:left w:val="none" w:sz="0" w:space="0" w:color="auto"/>
            <w:bottom w:val="none" w:sz="0" w:space="0" w:color="auto"/>
            <w:right w:val="none" w:sz="0" w:space="0" w:color="auto"/>
          </w:divBdr>
          <w:divsChild>
            <w:div w:id="2064328080">
              <w:marLeft w:val="0"/>
              <w:marRight w:val="0"/>
              <w:marTop w:val="0"/>
              <w:marBottom w:val="0"/>
              <w:divBdr>
                <w:top w:val="none" w:sz="0" w:space="0" w:color="auto"/>
                <w:left w:val="none" w:sz="0" w:space="0" w:color="auto"/>
                <w:bottom w:val="none" w:sz="0" w:space="0" w:color="auto"/>
                <w:right w:val="none" w:sz="0" w:space="0" w:color="auto"/>
              </w:divBdr>
              <w:divsChild>
                <w:div w:id="72708557">
                  <w:marLeft w:val="0"/>
                  <w:marRight w:val="0"/>
                  <w:marTop w:val="0"/>
                  <w:marBottom w:val="0"/>
                  <w:divBdr>
                    <w:top w:val="none" w:sz="0" w:space="0" w:color="auto"/>
                    <w:left w:val="none" w:sz="0" w:space="0" w:color="auto"/>
                    <w:bottom w:val="none" w:sz="0" w:space="0" w:color="auto"/>
                    <w:right w:val="none" w:sz="0" w:space="0" w:color="auto"/>
                  </w:divBdr>
                  <w:divsChild>
                    <w:div w:id="85789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947423">
      <w:bodyDiv w:val="1"/>
      <w:marLeft w:val="0"/>
      <w:marRight w:val="0"/>
      <w:marTop w:val="0"/>
      <w:marBottom w:val="0"/>
      <w:divBdr>
        <w:top w:val="none" w:sz="0" w:space="0" w:color="auto"/>
        <w:left w:val="none" w:sz="0" w:space="0" w:color="auto"/>
        <w:bottom w:val="none" w:sz="0" w:space="0" w:color="auto"/>
        <w:right w:val="none" w:sz="0" w:space="0" w:color="auto"/>
      </w:divBdr>
      <w:divsChild>
        <w:div w:id="639964097">
          <w:marLeft w:val="0"/>
          <w:marRight w:val="0"/>
          <w:marTop w:val="0"/>
          <w:marBottom w:val="0"/>
          <w:divBdr>
            <w:top w:val="none" w:sz="0" w:space="0" w:color="auto"/>
            <w:left w:val="none" w:sz="0" w:space="0" w:color="auto"/>
            <w:bottom w:val="none" w:sz="0" w:space="0" w:color="auto"/>
            <w:right w:val="none" w:sz="0" w:space="0" w:color="auto"/>
          </w:divBdr>
          <w:divsChild>
            <w:div w:id="1901357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313252">
      <w:bodyDiv w:val="1"/>
      <w:marLeft w:val="0"/>
      <w:marRight w:val="0"/>
      <w:marTop w:val="0"/>
      <w:marBottom w:val="0"/>
      <w:divBdr>
        <w:top w:val="none" w:sz="0" w:space="0" w:color="auto"/>
        <w:left w:val="none" w:sz="0" w:space="0" w:color="auto"/>
        <w:bottom w:val="none" w:sz="0" w:space="0" w:color="auto"/>
        <w:right w:val="none" w:sz="0" w:space="0" w:color="auto"/>
      </w:divBdr>
      <w:divsChild>
        <w:div w:id="1707096661">
          <w:marLeft w:val="0"/>
          <w:marRight w:val="0"/>
          <w:marTop w:val="0"/>
          <w:marBottom w:val="0"/>
          <w:divBdr>
            <w:top w:val="none" w:sz="0" w:space="0" w:color="auto"/>
            <w:left w:val="none" w:sz="0" w:space="0" w:color="auto"/>
            <w:bottom w:val="none" w:sz="0" w:space="0" w:color="auto"/>
            <w:right w:val="none" w:sz="0" w:space="0" w:color="auto"/>
          </w:divBdr>
          <w:divsChild>
            <w:div w:id="73744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2533">
      <w:bodyDiv w:val="1"/>
      <w:marLeft w:val="0"/>
      <w:marRight w:val="0"/>
      <w:marTop w:val="0"/>
      <w:marBottom w:val="0"/>
      <w:divBdr>
        <w:top w:val="none" w:sz="0" w:space="0" w:color="auto"/>
        <w:left w:val="none" w:sz="0" w:space="0" w:color="auto"/>
        <w:bottom w:val="none" w:sz="0" w:space="0" w:color="auto"/>
        <w:right w:val="none" w:sz="0" w:space="0" w:color="auto"/>
      </w:divBdr>
      <w:divsChild>
        <w:div w:id="212277980">
          <w:marLeft w:val="0"/>
          <w:marRight w:val="0"/>
          <w:marTop w:val="0"/>
          <w:marBottom w:val="0"/>
          <w:divBdr>
            <w:top w:val="none" w:sz="0" w:space="0" w:color="auto"/>
            <w:left w:val="none" w:sz="0" w:space="0" w:color="auto"/>
            <w:bottom w:val="none" w:sz="0" w:space="0" w:color="auto"/>
            <w:right w:val="none" w:sz="0" w:space="0" w:color="auto"/>
          </w:divBdr>
          <w:divsChild>
            <w:div w:id="1570849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3</Pages>
  <Words>332</Words>
  <Characters>1897</Characters>
  <Application>Microsoft Office Word</Application>
  <DocSecurity>0</DocSecurity>
  <Lines>15</Lines>
  <Paragraphs>4</Paragraphs>
  <ScaleCrop>false</ScaleCrop>
  <Company>Microsoft</Company>
  <LinksUpToDate>false</LinksUpToDate>
  <CharactersWithSpaces>2225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23</cp:revision>
  <dcterms:created xsi:type="dcterms:W3CDTF">2019-11-11T08:58:00Z</dcterms:created>
  <dcterms:modified xsi:type="dcterms:W3CDTF">2019-11-12T03:33:00Z</dcterms:modified>
</cp:coreProperties>
</file>