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C709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B34704F">
      <w:pPr>
        <w:ind w:firstLine="1606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537687CF">
      <w:pPr>
        <w:ind w:firstLine="18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市社科联2025年课题指南</w:t>
      </w:r>
    </w:p>
    <w:p w14:paraId="65E4B88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7EA0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政治与法律研究</w:t>
      </w:r>
    </w:p>
    <w:p w14:paraId="5CFF2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1.习近平新时代中国特色社会主义思想在武汉的实践研究</w:t>
      </w:r>
    </w:p>
    <w:p w14:paraId="0BA5E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2.长江经济带高质量发展中武汉的政治责任与制度创新研究</w:t>
      </w:r>
    </w:p>
    <w:p w14:paraId="79751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武汉推动数字赋能基层治理研究</w:t>
      </w:r>
    </w:p>
    <w:p w14:paraId="41721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新业态新就业群体党建覆盖与组织力提升的武汉实践</w:t>
      </w:r>
    </w:p>
    <w:p w14:paraId="556D4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5.武汉建设国际化、法治化营商环境研究</w:t>
      </w:r>
    </w:p>
    <w:p w14:paraId="3DEAB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6.武汉涉外法治建设研究</w:t>
      </w:r>
    </w:p>
    <w:p w14:paraId="3D42D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E073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经济研究</w:t>
      </w:r>
    </w:p>
    <w:p w14:paraId="46C61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1.人工智能时代科技创新和产业创新融合发展研究</w:t>
      </w:r>
    </w:p>
    <w:p w14:paraId="54294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十五五”时期构建具有武汉特色和优势的现代化产业体系研究</w:t>
      </w:r>
    </w:p>
    <w:p w14:paraId="1BC94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3.武汉新型研发机构高质量发展研究</w:t>
      </w:r>
    </w:p>
    <w:p w14:paraId="6DED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4.武汉市开放平台联动和融合发展研究</w:t>
      </w:r>
    </w:p>
    <w:p w14:paraId="303FB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5.武汉市场景驱动型人工智能创新生态系统构建与运行机制研究</w:t>
      </w:r>
    </w:p>
    <w:p w14:paraId="7712B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6.武汉打造人才集聚高地研究</w:t>
      </w:r>
    </w:p>
    <w:p w14:paraId="14F76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7.武汉加快创建国际消费中心城市研究</w:t>
      </w:r>
    </w:p>
    <w:p w14:paraId="413BC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武汉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促进民营经济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高质量发展研究</w:t>
      </w:r>
    </w:p>
    <w:p w14:paraId="58848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5DC25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区域发展和城乡建设研究</w:t>
      </w:r>
    </w:p>
    <w:p w14:paraId="49A0A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1.武汉加快建设国际枢纽城市研究</w:t>
      </w:r>
    </w:p>
    <w:p w14:paraId="1442D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武汉推进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超大城市农业农村现代化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研究</w:t>
      </w:r>
    </w:p>
    <w:p w14:paraId="24836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3.武汉完善城乡融合发展机制研究</w:t>
      </w:r>
    </w:p>
    <w:p w14:paraId="0B10D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4.武汉推动新城区融合发展研究</w:t>
      </w:r>
    </w:p>
    <w:p w14:paraId="1F7BC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5.武汉打造滨江数创走廊研究</w:t>
      </w:r>
    </w:p>
    <w:p w14:paraId="5010B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6.武汉加快建设光谷科技创新大走廊研究</w:t>
      </w:r>
    </w:p>
    <w:p w14:paraId="12C04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7.武汉建设绿色低碳先行城市研究</w:t>
      </w:r>
    </w:p>
    <w:p w14:paraId="2F281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9DA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文化研究</w:t>
      </w:r>
    </w:p>
    <w:p w14:paraId="13A4F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1.新时代英雄城市精神与社会主义核心价值观培育的互动路径</w:t>
      </w:r>
    </w:p>
    <w:p w14:paraId="02F8A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2.武汉大力弘扬大别山精神、抗洪精神、抗疫精神研究</w:t>
      </w:r>
    </w:p>
    <w:p w14:paraId="66D08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3.“十五五”时期武汉市提升城市领导力辐射力研究</w:t>
      </w:r>
    </w:p>
    <w:p w14:paraId="2D715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4.中华传统美德现代转化促进武汉文明城市建设研究</w:t>
      </w:r>
    </w:p>
    <w:p w14:paraId="49996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5.长江文明与武汉城市文化研究</w:t>
      </w:r>
    </w:p>
    <w:p w14:paraId="0A5A4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6.促进文体旅深度融合，打造世界知名文化旅游目的地研究</w:t>
      </w:r>
    </w:p>
    <w:p w14:paraId="4151F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7.长江国家文化公园武汉段建设中的文化遗产活化利用研究</w:t>
      </w:r>
    </w:p>
    <w:p w14:paraId="5A014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8.数字技术驱动下武汉非遗活态传承与文旅融合创新研究</w:t>
      </w:r>
    </w:p>
    <w:p w14:paraId="7D678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9.“十五五”时期武汉文化产业发展研究</w:t>
      </w:r>
    </w:p>
    <w:p w14:paraId="6C7E6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10.“十五五”时期武汉打造国际交往中心的总体思路和对策研究</w:t>
      </w:r>
    </w:p>
    <w:p w14:paraId="5AB7F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11.新时代武汉国际城市形象传播研究</w:t>
      </w:r>
    </w:p>
    <w:p w14:paraId="462A2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2C67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社会研究</w:t>
      </w:r>
    </w:p>
    <w:p w14:paraId="12702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1.武汉推动职业教育职普融通、产教融合研究</w:t>
      </w:r>
    </w:p>
    <w:p w14:paraId="4AEEC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2.武汉市校园安全研究</w:t>
      </w:r>
    </w:p>
    <w:p w14:paraId="469FE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3.武汉打造健康城市样板研究</w:t>
      </w:r>
    </w:p>
    <w:p w14:paraId="7104E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4.“十五五”时期武汉市人口发展和城市公共服务资源适配研究</w:t>
      </w:r>
    </w:p>
    <w:p w14:paraId="4A047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5.公共卫生体系改革武汉实践方案研究</w:t>
      </w:r>
    </w:p>
    <w:p w14:paraId="04FE6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6.人工智能在医疗机构应用场景及风险控制研究</w:t>
      </w:r>
    </w:p>
    <w:p w14:paraId="03B07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7.武汉加大生育托育支持力度研究</w:t>
      </w:r>
    </w:p>
    <w:p w14:paraId="208CF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8.我市青年创新创业人才需求及环境调研</w:t>
      </w:r>
    </w:p>
    <w:p w14:paraId="085C6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9.武汉灵活就业和新就业形态劳动者权益保护研究</w:t>
      </w:r>
    </w:p>
    <w:p w14:paraId="6743A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7AB1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</w:p>
    <w:p w14:paraId="6FF900CB"/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E23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5669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45669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290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36931"/>
    <w:rsid w:val="4E1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842</Words>
  <Characters>888</Characters>
  <Lines>0</Lines>
  <Paragraphs>0</Paragraphs>
  <TotalTime>0</TotalTime>
  <ScaleCrop>false</ScaleCrop>
  <LinksUpToDate>false</LinksUpToDate>
  <CharactersWithSpaces>888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巨鹰</cp:lastModifiedBy>
  <dcterms:modified xsi:type="dcterms:W3CDTF">2025-07-19T08:02:32Z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eyJoZGlkIjoiYzMxYzhjZDExYWUxNzQyNjg4MmQ5MTcyYmRmNmFiNGMifQ==</vt:lpwstr>
  </property>
  <property fmtid="{D5CDD505-2E9C-101B-9397-08002B2CF9AE}" pid="4" name="ICV">
    <vt:lpwstr>F1CC11142AA64A5D833B92E5D51980A5_13</vt:lpwstr>
  </property>
</Properties>
</file>