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湖北第二师范学院科研工作量化考核管理办法(</w:t>
      </w:r>
      <w:r>
        <w:rPr>
          <w:rFonts w:hint="eastAsia" w:ascii="方正小标宋简体" w:hAnsi="方正小标宋简体" w:eastAsia="方正小标宋简体" w:cs="方正小标宋简体"/>
          <w:kern w:val="0"/>
          <w:sz w:val="36"/>
          <w:szCs w:val="36"/>
          <w:lang w:eastAsia="zh-CN"/>
        </w:rPr>
        <w:t>讨论稿</w:t>
      </w:r>
      <w:r>
        <w:rPr>
          <w:rFonts w:hint="eastAsia" w:ascii="方正小标宋简体" w:hAnsi="方正小标宋简体" w:eastAsia="方正小标宋简体" w:cs="方正小标宋简体"/>
          <w:kern w:val="0"/>
          <w:sz w:val="36"/>
          <w:szCs w:val="36"/>
        </w:rPr>
        <w:t>）</w:t>
      </w:r>
    </w:p>
    <w:p>
      <w:pPr>
        <w:spacing w:line="440" w:lineRule="exact"/>
        <w:jc w:val="center"/>
        <w:rPr>
          <w:rFonts w:ascii="宋体" w:hAnsi="宋体" w:cs="宋体"/>
          <w:b/>
          <w:kern w:val="0"/>
          <w:sz w:val="32"/>
          <w:szCs w:val="32"/>
        </w:rPr>
      </w:pPr>
    </w:p>
    <w:p>
      <w:pPr>
        <w:widowControl/>
        <w:adjustRightInd w:val="0"/>
        <w:snapToGrid w:val="0"/>
        <w:spacing w:line="360" w:lineRule="auto"/>
        <w:jc w:val="center"/>
        <w:rPr>
          <w:rFonts w:ascii="黑体" w:hAnsi="黑体" w:eastAsia="黑体" w:cs="黑体"/>
          <w:kern w:val="0"/>
          <w:sz w:val="32"/>
          <w:szCs w:val="32"/>
        </w:rPr>
      </w:pPr>
      <w:r>
        <w:rPr>
          <w:rFonts w:hint="eastAsia" w:ascii="黑体" w:hAnsi="黑体" w:eastAsia="黑体" w:cs="黑体"/>
          <w:kern w:val="0"/>
          <w:sz w:val="32"/>
          <w:szCs w:val="32"/>
        </w:rPr>
        <w:t>第一章  总  则</w:t>
      </w:r>
    </w:p>
    <w:p>
      <w:pPr>
        <w:pStyle w:val="2"/>
        <w:adjustRightInd w:val="0"/>
        <w:snapToGrid w:val="0"/>
        <w:spacing w:line="360" w:lineRule="auto"/>
        <w:ind w:firstLine="627" w:firstLineChars="196"/>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第一条  为激发和调动广大专业技术人员从事科研工作和科技创新积极性，完善激励机制，进一步</w:t>
      </w:r>
      <w:r>
        <w:rPr>
          <w:rFonts w:hint="eastAsia" w:ascii="仿宋_GB2312" w:hAnsi="仿宋_GB2312" w:eastAsia="仿宋_GB2312" w:cs="仿宋_GB2312"/>
          <w:color w:val="000000"/>
          <w:sz w:val="32"/>
          <w:szCs w:val="32"/>
          <w:shd w:val="clear" w:color="auto" w:fill="FFFFFF"/>
        </w:rPr>
        <w:t>促进科研工作发展，提高科学研究水平，结合实际</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shd w:val="clear" w:color="auto" w:fill="FFFFFF"/>
        </w:rPr>
        <w:t>制定本办法。</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本办法所指科研工作包括科研项目、科研成果以及学校科研主管部门认定应计算科研工作量的其他活动。专业技术人员科研工作量为前述各部分工作量之和。科研工作量以“分”为统计单位。</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科研工作量考核是学校专业技术人员考核、评聘体系的重要组成部分。</w:t>
      </w:r>
    </w:p>
    <w:p>
      <w:pPr>
        <w:widowControl/>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本办法考核对象为学校在岗在编的各级各类专业技术人员。</w:t>
      </w:r>
    </w:p>
    <w:p>
      <w:pPr>
        <w:autoSpaceDE w:val="0"/>
        <w:autoSpaceDN w:val="0"/>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本办法考核的科研工作量为当年1月1日至12月31日所取得的最终科研成果及从事科研活动的工作量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yellow"/>
          <w:lang w:eastAsia="zh-CN"/>
        </w:rPr>
        <w:t>因统计时间限制导致当年12月份科研工作量未（漏）登记的，纳入下一年度登记。</w:t>
      </w:r>
    </w:p>
    <w:p>
      <w:pPr>
        <w:autoSpaceDE w:val="0"/>
        <w:autoSpaceDN w:val="0"/>
        <w:adjustRightInd w:val="0"/>
        <w:snapToGrid w:val="0"/>
        <w:spacing w:line="360" w:lineRule="auto"/>
        <w:jc w:val="center"/>
        <w:rPr>
          <w:rFonts w:ascii="仿宋_GB2312" w:hAnsi="仿宋_GB2312" w:eastAsia="仿宋_GB2312" w:cs="仿宋_GB2312"/>
          <w:sz w:val="32"/>
          <w:szCs w:val="32"/>
        </w:rPr>
      </w:pPr>
      <w:r>
        <w:rPr>
          <w:rFonts w:hint="eastAsia" w:ascii="黑体" w:hAnsi="黑体" w:eastAsia="黑体" w:cs="黑体"/>
          <w:sz w:val="32"/>
          <w:szCs w:val="32"/>
        </w:rPr>
        <w:t xml:space="preserve">第二章  </w:t>
      </w:r>
      <w:r>
        <w:rPr>
          <w:rFonts w:hint="eastAsia" w:ascii="黑体" w:hAnsi="黑体" w:eastAsia="黑体" w:cs="黑体"/>
          <w:kern w:val="0"/>
          <w:sz w:val="32"/>
          <w:szCs w:val="32"/>
        </w:rPr>
        <w:t>科研工作量定额</w:t>
      </w:r>
    </w:p>
    <w:p>
      <w:pPr>
        <w:adjustRightInd w:val="0"/>
        <w:snapToGrid w:val="0"/>
        <w:spacing w:line="360" w:lineRule="auto"/>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color w:val="222222"/>
          <w:kern w:val="0"/>
          <w:sz w:val="32"/>
          <w:szCs w:val="32"/>
        </w:rPr>
        <w:t xml:space="preserve">  科研工作量年度定额（A）是指专业技术人员当年应完成的科研工作量，A=Z·K。其中：Z为标准定额，根据专业技术职务及其受聘岗位级别确定（见表1 ）；K为定额调整系数，根据专业技术岗位的性质和学科差异设定（见表2 ）。</w:t>
      </w:r>
    </w:p>
    <w:p>
      <w:pPr>
        <w:adjustRightInd w:val="0"/>
        <w:snapToGrid w:val="0"/>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表1：科研工作量定额标准（Z）</w:t>
      </w:r>
    </w:p>
    <w:tbl>
      <w:tblPr>
        <w:tblStyle w:val="12"/>
        <w:tblW w:w="83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7"/>
        <w:gridCol w:w="2551"/>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color w:val="222222"/>
                <w:kern w:val="0"/>
                <w:sz w:val="28"/>
                <w:szCs w:val="28"/>
              </w:rPr>
            </w:pPr>
            <w:r>
              <w:rPr>
                <w:rFonts w:hint="eastAsia" w:ascii="仿宋_GB2312" w:hAnsi="仿宋_GB2312" w:eastAsia="仿宋_GB2312" w:cs="仿宋_GB2312"/>
                <w:color w:val="222222"/>
                <w:kern w:val="0"/>
                <w:sz w:val="28"/>
                <w:szCs w:val="28"/>
              </w:rPr>
              <w:t>专业技术职称</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color w:val="222222"/>
                <w:kern w:val="0"/>
                <w:sz w:val="28"/>
                <w:szCs w:val="28"/>
              </w:rPr>
            </w:pPr>
            <w:r>
              <w:rPr>
                <w:rFonts w:hint="eastAsia" w:ascii="仿宋_GB2312" w:hAnsi="仿宋_GB2312" w:eastAsia="仿宋_GB2312" w:cs="仿宋_GB2312"/>
                <w:color w:val="222222"/>
                <w:kern w:val="0"/>
                <w:sz w:val="28"/>
                <w:szCs w:val="28"/>
              </w:rPr>
              <w:t>岗位级别</w:t>
            </w:r>
          </w:p>
        </w:tc>
        <w:tc>
          <w:tcPr>
            <w:tcW w:w="288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color w:val="222222"/>
                <w:kern w:val="0"/>
                <w:sz w:val="28"/>
                <w:szCs w:val="28"/>
              </w:rPr>
            </w:pPr>
            <w:r>
              <w:rPr>
                <w:rFonts w:hint="eastAsia" w:ascii="仿宋_GB2312" w:hAnsi="仿宋_GB2312" w:eastAsia="仿宋_GB2312" w:cs="仿宋_GB2312"/>
                <w:color w:val="222222"/>
                <w:kern w:val="0"/>
                <w:sz w:val="28"/>
                <w:szCs w:val="28"/>
              </w:rPr>
              <w:t>标准定额（Z）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正高</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二级岗</w:t>
            </w:r>
          </w:p>
        </w:tc>
        <w:tc>
          <w:tcPr>
            <w:tcW w:w="288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_GB2312" w:eastAsia="仿宋_GB2312" w:cs="仿宋_GB2312"/>
                <w:kern w:val="0"/>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三级岗</w:t>
            </w:r>
          </w:p>
        </w:tc>
        <w:tc>
          <w:tcPr>
            <w:tcW w:w="288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_GB2312" w:eastAsia="仿宋_GB2312" w:cs="仿宋_GB2312"/>
                <w:kern w:val="0"/>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四级岗</w:t>
            </w:r>
          </w:p>
        </w:tc>
        <w:tc>
          <w:tcPr>
            <w:tcW w:w="288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副高</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五级岗</w:t>
            </w:r>
          </w:p>
        </w:tc>
        <w:tc>
          <w:tcPr>
            <w:tcW w:w="288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_GB2312" w:eastAsia="仿宋_GB2312" w:cs="仿宋_GB2312"/>
                <w:kern w:val="0"/>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六、七级岗</w:t>
            </w:r>
          </w:p>
        </w:tc>
        <w:tc>
          <w:tcPr>
            <w:tcW w:w="288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中级</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八级岗</w:t>
            </w:r>
          </w:p>
        </w:tc>
        <w:tc>
          <w:tcPr>
            <w:tcW w:w="288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_GB2312" w:eastAsia="仿宋_GB2312" w:cs="仿宋_GB2312"/>
                <w:kern w:val="0"/>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九、十级岗</w:t>
            </w:r>
          </w:p>
        </w:tc>
        <w:tc>
          <w:tcPr>
            <w:tcW w:w="288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初级</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十一级、十二级岗</w:t>
            </w:r>
          </w:p>
        </w:tc>
        <w:tc>
          <w:tcPr>
            <w:tcW w:w="288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r>
    </w:tbl>
    <w:p>
      <w:pPr>
        <w:widowControl/>
        <w:adjustRightInd w:val="0"/>
        <w:snapToGrid w:val="0"/>
        <w:spacing w:line="360" w:lineRule="auto"/>
        <w:jc w:val="center"/>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表2：科研工作量定额调整系数（K）</w:t>
      </w:r>
    </w:p>
    <w:tbl>
      <w:tblPr>
        <w:tblStyle w:val="12"/>
        <w:tblW w:w="8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9"/>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77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color w:val="222222"/>
                <w:kern w:val="0"/>
                <w:sz w:val="28"/>
                <w:szCs w:val="28"/>
              </w:rPr>
            </w:pPr>
            <w:r>
              <w:rPr>
                <w:rFonts w:hint="eastAsia" w:ascii="仿宋_GB2312" w:hAnsi="仿宋_GB2312" w:eastAsia="仿宋_GB2312" w:cs="仿宋_GB2312"/>
                <w:color w:val="222222"/>
                <w:kern w:val="0"/>
                <w:sz w:val="28"/>
                <w:szCs w:val="28"/>
              </w:rPr>
              <w:t>人  员  类  别</w:t>
            </w:r>
          </w:p>
        </w:tc>
        <w:tc>
          <w:tcPr>
            <w:tcW w:w="224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color w:val="222222"/>
                <w:kern w:val="0"/>
                <w:sz w:val="28"/>
                <w:szCs w:val="28"/>
              </w:rPr>
            </w:pPr>
            <w:r>
              <w:rPr>
                <w:rFonts w:hint="eastAsia" w:ascii="仿宋_GB2312" w:hAnsi="仿宋_GB2312" w:eastAsia="仿宋_GB2312" w:cs="仿宋_GB2312"/>
                <w:color w:val="222222"/>
                <w:kern w:val="0"/>
                <w:sz w:val="28"/>
                <w:szCs w:val="28"/>
              </w:rPr>
              <w:t>调整系数〔K〕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77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color w:val="222222"/>
                <w:kern w:val="0"/>
                <w:sz w:val="28"/>
                <w:szCs w:val="28"/>
              </w:rPr>
            </w:pPr>
            <w:r>
              <w:rPr>
                <w:rFonts w:hint="eastAsia" w:ascii="仿宋_GB2312" w:hAnsi="仿宋_GB2312" w:eastAsia="仿宋_GB2312" w:cs="仿宋_GB2312"/>
                <w:color w:val="222222"/>
                <w:kern w:val="0"/>
                <w:sz w:val="28"/>
                <w:szCs w:val="28"/>
              </w:rPr>
              <w:t>专任教师</w:t>
            </w:r>
          </w:p>
        </w:tc>
        <w:tc>
          <w:tcPr>
            <w:tcW w:w="224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color w:val="222222"/>
                <w:kern w:val="0"/>
                <w:sz w:val="28"/>
                <w:szCs w:val="28"/>
              </w:rPr>
            </w:pPr>
            <w:r>
              <w:rPr>
                <w:rFonts w:hint="eastAsia" w:ascii="仿宋_GB2312" w:hAnsi="仿宋_GB2312" w:eastAsia="仿宋_GB2312" w:cs="仿宋_GB2312"/>
                <w:color w:val="222222"/>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77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公共课教师</w:t>
            </w:r>
          </w:p>
        </w:tc>
        <w:tc>
          <w:tcPr>
            <w:tcW w:w="224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color w:val="222222"/>
                <w:kern w:val="0"/>
                <w:sz w:val="28"/>
                <w:szCs w:val="28"/>
              </w:rPr>
            </w:pPr>
            <w:r>
              <w:rPr>
                <w:rFonts w:hint="eastAsia" w:ascii="仿宋_GB2312" w:hAnsi="仿宋_GB2312" w:eastAsia="仿宋_GB2312" w:cs="仿宋_GB2312"/>
                <w:color w:val="222222"/>
                <w:kern w:val="0"/>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77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color w:val="222222"/>
                <w:kern w:val="0"/>
                <w:sz w:val="28"/>
                <w:szCs w:val="28"/>
              </w:rPr>
            </w:pPr>
            <w:r>
              <w:rPr>
                <w:rFonts w:hint="eastAsia" w:ascii="仿宋_GB2312" w:hAnsi="仿宋_GB2312" w:eastAsia="仿宋_GB2312" w:cs="仿宋_GB2312"/>
                <w:color w:val="222222"/>
                <w:kern w:val="0"/>
                <w:sz w:val="28"/>
                <w:szCs w:val="28"/>
              </w:rPr>
              <w:t>艺术学院、外国语学院、体育学院教师</w:t>
            </w:r>
          </w:p>
        </w:tc>
        <w:tc>
          <w:tcPr>
            <w:tcW w:w="224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color w:val="222222"/>
                <w:kern w:val="0"/>
                <w:sz w:val="28"/>
                <w:szCs w:val="28"/>
              </w:rPr>
            </w:pPr>
            <w:r>
              <w:rPr>
                <w:rFonts w:hint="eastAsia" w:ascii="仿宋_GB2312" w:hAnsi="仿宋_GB2312" w:eastAsia="仿宋_GB2312" w:cs="仿宋_GB2312"/>
                <w:color w:val="222222"/>
                <w:kern w:val="0"/>
                <w:sz w:val="28"/>
                <w:szCs w:val="2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77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color w:val="222222"/>
                <w:kern w:val="0"/>
                <w:sz w:val="28"/>
                <w:szCs w:val="28"/>
              </w:rPr>
            </w:pPr>
            <w:r>
              <w:rPr>
                <w:rFonts w:hint="eastAsia" w:ascii="仿宋_GB2312" w:hAnsi="仿宋_GB2312" w:eastAsia="仿宋_GB2312" w:cs="仿宋_GB2312"/>
                <w:sz w:val="28"/>
                <w:szCs w:val="28"/>
              </w:rPr>
              <w:t>担任教学学院领导职务的专技人员</w:t>
            </w:r>
          </w:p>
        </w:tc>
        <w:tc>
          <w:tcPr>
            <w:tcW w:w="224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color w:val="222222"/>
                <w:kern w:val="0"/>
                <w:sz w:val="28"/>
                <w:szCs w:val="28"/>
              </w:rPr>
            </w:pPr>
            <w:r>
              <w:rPr>
                <w:rFonts w:hint="eastAsia" w:ascii="仿宋_GB2312" w:hAnsi="仿宋_GB2312" w:eastAsia="仿宋_GB2312" w:cs="仿宋_GB2312"/>
                <w:color w:val="222222"/>
                <w:kern w:val="0"/>
                <w:sz w:val="28"/>
                <w:szCs w:val="2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5779" w:type="dxa"/>
            <w:tcBorders>
              <w:top w:val="single" w:color="auto" w:sz="4" w:space="0"/>
              <w:left w:val="single" w:color="auto" w:sz="4" w:space="0"/>
              <w:right w:val="single" w:color="auto" w:sz="4" w:space="0"/>
            </w:tcBorders>
            <w:vAlign w:val="center"/>
          </w:tcPr>
          <w:p>
            <w:pPr>
              <w:widowControl/>
              <w:spacing w:line="44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担任学校行政部门副处级及以上职务的专技人员、</w:t>
            </w:r>
            <w:r>
              <w:rPr>
                <w:rFonts w:hint="eastAsia" w:ascii="仿宋_GB2312" w:hAnsi="仿宋_GB2312" w:eastAsia="仿宋_GB2312" w:cs="仿宋_GB2312"/>
                <w:kern w:val="0"/>
                <w:sz w:val="28"/>
                <w:szCs w:val="28"/>
              </w:rPr>
              <w:t>非教师专技人员</w:t>
            </w:r>
          </w:p>
        </w:tc>
        <w:tc>
          <w:tcPr>
            <w:tcW w:w="2249" w:type="dxa"/>
            <w:tcBorders>
              <w:top w:val="single" w:color="auto" w:sz="4" w:space="0"/>
              <w:left w:val="single" w:color="auto" w:sz="4" w:space="0"/>
              <w:right w:val="single" w:color="auto" w:sz="4" w:space="0"/>
            </w:tcBorders>
            <w:vAlign w:val="center"/>
          </w:tcPr>
          <w:p>
            <w:pPr>
              <w:widowControl/>
              <w:spacing w:line="440" w:lineRule="exact"/>
              <w:jc w:val="center"/>
              <w:rPr>
                <w:rFonts w:ascii="仿宋_GB2312" w:hAnsi="仿宋_GB2312" w:eastAsia="仿宋_GB2312" w:cs="仿宋_GB2312"/>
                <w:color w:val="222222"/>
                <w:kern w:val="0"/>
                <w:sz w:val="28"/>
                <w:szCs w:val="28"/>
              </w:rPr>
            </w:pPr>
            <w:r>
              <w:rPr>
                <w:rFonts w:hint="eastAsia" w:ascii="仿宋_GB2312" w:hAnsi="仿宋_GB2312" w:eastAsia="仿宋_GB2312" w:cs="仿宋_GB2312"/>
                <w:color w:val="222222"/>
                <w:kern w:val="0"/>
                <w:sz w:val="28"/>
                <w:szCs w:val="28"/>
              </w:rPr>
              <w:t>0.6</w:t>
            </w:r>
          </w:p>
        </w:tc>
      </w:tr>
    </w:tbl>
    <w:p>
      <w:pPr>
        <w:adjustRightInd w:val="0"/>
        <w:snapToGrid w:val="0"/>
        <w:spacing w:beforeLines="50"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第七条  </w:t>
      </w:r>
      <w:r>
        <w:rPr>
          <w:rFonts w:hint="eastAsia" w:ascii="仿宋_GB2312" w:hAnsi="仿宋_GB2312" w:eastAsia="仿宋_GB2312" w:cs="仿宋_GB2312"/>
          <w:kern w:val="0"/>
          <w:sz w:val="32"/>
          <w:szCs w:val="32"/>
          <w:highlight w:val="yellow"/>
          <w:lang w:eastAsia="zh-CN"/>
        </w:rPr>
        <w:t>具有博士学位的专业技术人员的年度考核中，在核心期刊以下级别以及没有正常期刊号的增刊、专刊、特刊、专辑上发表的论文，不计入科研工作量</w:t>
      </w:r>
      <w:r>
        <w:rPr>
          <w:rFonts w:hint="eastAsia" w:ascii="仿宋_GB2312" w:hAnsi="仿宋_GB2312" w:eastAsia="仿宋_GB2312" w:cs="仿宋_GB2312"/>
          <w:kern w:val="0"/>
          <w:sz w:val="32"/>
          <w:szCs w:val="32"/>
          <w:highlight w:val="yellow"/>
        </w:rPr>
        <w:t>。</w:t>
      </w:r>
    </w:p>
    <w:p>
      <w:pPr>
        <w:widowControl/>
        <w:adjustRightInd w:val="0"/>
        <w:snapToGrid w:val="0"/>
        <w:spacing w:line="360" w:lineRule="auto"/>
        <w:jc w:val="center"/>
        <w:rPr>
          <w:rFonts w:ascii="黑体" w:hAnsi="黑体" w:eastAsia="黑体" w:cs="黑体"/>
          <w:kern w:val="0"/>
          <w:sz w:val="32"/>
          <w:szCs w:val="32"/>
        </w:rPr>
      </w:pPr>
      <w:r>
        <w:rPr>
          <w:rFonts w:hint="eastAsia" w:ascii="黑体" w:hAnsi="黑体" w:eastAsia="黑体" w:cs="黑体"/>
          <w:kern w:val="0"/>
          <w:sz w:val="32"/>
          <w:szCs w:val="32"/>
        </w:rPr>
        <w:t>第三章  科研工作量计分范围</w:t>
      </w:r>
    </w:p>
    <w:p>
      <w:pPr>
        <w:widowControl/>
        <w:adjustRightInd w:val="0"/>
        <w:snapToGrid w:val="0"/>
        <w:spacing w:line="360" w:lineRule="auto"/>
        <w:ind w:firstLine="627" w:firstLineChars="196"/>
        <w:rPr>
          <w:rFonts w:ascii="仿宋_GB2312" w:hAnsi="仿宋_GB2312" w:eastAsia="仿宋_GB2312" w:cs="仿宋_GB2312"/>
          <w:color w:val="222222"/>
          <w:kern w:val="0"/>
          <w:sz w:val="32"/>
          <w:szCs w:val="32"/>
        </w:rPr>
      </w:pPr>
      <w:r>
        <w:rPr>
          <w:rFonts w:hint="eastAsia" w:ascii="仿宋_GB2312" w:hAnsi="仿宋_GB2312" w:eastAsia="仿宋_GB2312" w:cs="仿宋_GB2312"/>
          <w:kern w:val="0"/>
          <w:sz w:val="32"/>
          <w:szCs w:val="32"/>
        </w:rPr>
        <w:t xml:space="preserve">第八条  </w:t>
      </w:r>
      <w:r>
        <w:rPr>
          <w:rFonts w:hint="eastAsia" w:ascii="仿宋_GB2312" w:hAnsi="仿宋_GB2312" w:eastAsia="仿宋_GB2312" w:cs="仿宋_GB2312"/>
          <w:color w:val="222222"/>
          <w:kern w:val="0"/>
          <w:sz w:val="32"/>
          <w:szCs w:val="32"/>
        </w:rPr>
        <w:t>科研工作量计分范围：</w:t>
      </w:r>
    </w:p>
    <w:p>
      <w:pPr>
        <w:widowControl/>
        <w:adjustRightInd w:val="0"/>
        <w:snapToGrid w:val="0"/>
        <w:spacing w:line="360" w:lineRule="auto"/>
        <w:ind w:firstLine="784" w:firstLineChars="245"/>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（一）科研成果</w:t>
      </w:r>
    </w:p>
    <w:p>
      <w:pPr>
        <w:widowControl/>
        <w:adjustRightInd w:val="0"/>
        <w:snapToGrid w:val="0"/>
        <w:spacing w:line="360" w:lineRule="auto"/>
        <w:ind w:firstLine="627" w:firstLineChars="196"/>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1.在公开出版的学术期刊（包括公开出版的学术论文集）上发表的学术论文和作品；</w:t>
      </w:r>
    </w:p>
    <w:p>
      <w:pPr>
        <w:widowControl/>
        <w:adjustRightInd w:val="0"/>
        <w:snapToGrid w:val="0"/>
        <w:spacing w:line="360" w:lineRule="auto"/>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2.公开出版的学术著作（专著、编著、译著，大型工具书及古籍整理成果，调研报告）、高校教材等；</w:t>
      </w:r>
    </w:p>
    <w:p>
      <w:pPr>
        <w:widowControl/>
        <w:adjustRightInd w:val="0"/>
        <w:snapToGrid w:val="0"/>
        <w:spacing w:line="360" w:lineRule="auto"/>
        <w:ind w:firstLine="627" w:firstLineChars="196"/>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3.评审鉴定类科研成果（包括申报和授权的发明专利、实用新型专利、外观设计专利、软件著作权等）；</w:t>
      </w:r>
    </w:p>
    <w:p>
      <w:pPr>
        <w:widowControl/>
        <w:adjustRightInd w:val="0"/>
        <w:snapToGrid w:val="0"/>
        <w:spacing w:line="360" w:lineRule="auto"/>
        <w:ind w:firstLine="627" w:firstLineChars="196"/>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4.被各级政府采纳的咨询、调研报告。</w:t>
      </w:r>
    </w:p>
    <w:p>
      <w:pPr>
        <w:widowControl/>
        <w:adjustRightInd w:val="0"/>
        <w:snapToGrid w:val="0"/>
        <w:spacing w:line="360" w:lineRule="auto"/>
        <w:ind w:firstLine="627" w:firstLineChars="196"/>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（二）科研项目</w:t>
      </w:r>
    </w:p>
    <w:p>
      <w:pPr>
        <w:widowControl/>
        <w:adjustRightInd w:val="0"/>
        <w:snapToGrid w:val="0"/>
        <w:spacing w:line="360" w:lineRule="auto"/>
        <w:ind w:firstLine="627" w:firstLineChars="196"/>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1.参与申报的省部级及以上项目；</w:t>
      </w:r>
    </w:p>
    <w:p>
      <w:pPr>
        <w:widowControl/>
        <w:adjustRightInd w:val="0"/>
        <w:snapToGrid w:val="0"/>
        <w:spacing w:line="360" w:lineRule="auto"/>
        <w:ind w:firstLine="627" w:firstLineChars="196"/>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2.立项的各级各类纵向科研项目；</w:t>
      </w:r>
    </w:p>
    <w:p>
      <w:pPr>
        <w:widowControl/>
        <w:adjustRightInd w:val="0"/>
        <w:snapToGrid w:val="0"/>
        <w:spacing w:line="360" w:lineRule="auto"/>
        <w:ind w:firstLine="627" w:firstLineChars="196"/>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3.当年实际到账的横向科研项目及其他外来科研经费的项目。</w:t>
      </w:r>
    </w:p>
    <w:p>
      <w:pPr>
        <w:widowControl/>
        <w:adjustRightInd w:val="0"/>
        <w:snapToGrid w:val="0"/>
        <w:spacing w:line="360" w:lineRule="auto"/>
        <w:ind w:firstLine="627" w:firstLineChars="196"/>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（三）学术交流</w:t>
      </w:r>
    </w:p>
    <w:p>
      <w:pPr>
        <w:widowControl/>
        <w:adjustRightInd w:val="0"/>
        <w:snapToGrid w:val="0"/>
        <w:spacing w:line="360" w:lineRule="auto"/>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1.参加省部级及以上学术会议，并在会议上宣读论文及成果或作学术报告；</w:t>
      </w:r>
    </w:p>
    <w:p>
      <w:pPr>
        <w:widowControl/>
        <w:adjustRightInd w:val="0"/>
        <w:snapToGrid w:val="0"/>
        <w:spacing w:line="360" w:lineRule="auto"/>
        <w:ind w:firstLine="640" w:firstLineChars="200"/>
        <w:rPr>
          <w:rFonts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2.完成学校安排的校内学术报告。</w:t>
      </w:r>
    </w:p>
    <w:p>
      <w:pPr>
        <w:widowControl/>
        <w:adjustRightInd w:val="0"/>
        <w:snapToGrid w:val="0"/>
        <w:spacing w:line="360" w:lineRule="auto"/>
        <w:ind w:firstLine="784" w:firstLineChars="245"/>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（四）科研获奖</w:t>
      </w:r>
    </w:p>
    <w:p>
      <w:pPr>
        <w:widowControl/>
        <w:adjustRightInd w:val="0"/>
        <w:snapToGrid w:val="0"/>
        <w:spacing w:line="360" w:lineRule="auto"/>
        <w:ind w:firstLine="627" w:firstLineChars="196"/>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科研学术成果、文艺作品等获得各级各类奖励。</w:t>
      </w:r>
    </w:p>
    <w:p>
      <w:pPr>
        <w:widowControl/>
        <w:adjustRightInd w:val="0"/>
        <w:snapToGrid w:val="0"/>
        <w:spacing w:line="360" w:lineRule="auto"/>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第九条  下列情况不列入计分范围</w:t>
      </w:r>
    </w:p>
    <w:p>
      <w:pPr>
        <w:adjustRightInd w:val="0"/>
        <w:snapToGrid w:val="0"/>
        <w:spacing w:line="360" w:lineRule="auto"/>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（一）违反学校保护知识产权规定将技术秘密公诸于众的论著；</w:t>
      </w:r>
    </w:p>
    <w:p>
      <w:pPr>
        <w:widowControl/>
        <w:adjustRightInd w:val="0"/>
        <w:snapToGrid w:val="0"/>
        <w:spacing w:line="360" w:lineRule="auto"/>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（二）未经正常审批出境交流、发表的学术成果；</w:t>
      </w:r>
    </w:p>
    <w:p>
      <w:pPr>
        <w:widowControl/>
        <w:adjustRightInd w:val="0"/>
        <w:snapToGrid w:val="0"/>
        <w:spacing w:line="360" w:lineRule="auto"/>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（三）未在科研处登记备案的科研项目、论文、著作以及其他需登记的活动；</w:t>
      </w:r>
    </w:p>
    <w:p>
      <w:pPr>
        <w:widowControl/>
        <w:adjustRightInd w:val="0"/>
        <w:snapToGrid w:val="0"/>
        <w:spacing w:line="360" w:lineRule="auto"/>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（四）有产权争议、署名争议的成果；</w:t>
      </w:r>
    </w:p>
    <w:p>
      <w:pPr>
        <w:widowControl/>
        <w:adjustRightInd w:val="0"/>
        <w:snapToGrid w:val="0"/>
        <w:spacing w:line="360" w:lineRule="auto"/>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（五)学校认为不应计分的其他项目。</w:t>
      </w:r>
    </w:p>
    <w:p>
      <w:pPr>
        <w:adjustRightInd w:val="0"/>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第十条 </w:t>
      </w:r>
      <w:r>
        <w:rPr>
          <w:rFonts w:hint="eastAsia" w:ascii="仿宋_GB2312" w:hAnsi="仿宋_GB2312" w:eastAsia="仿宋_GB2312" w:cs="仿宋_GB2312"/>
          <w:kern w:val="0"/>
          <w:sz w:val="32"/>
          <w:szCs w:val="32"/>
        </w:rPr>
        <w:t>科研工作量计分按照《湖北第二师范学院科研工作量计分标准》执行。</w:t>
      </w:r>
    </w:p>
    <w:p>
      <w:pPr>
        <w:pStyle w:val="6"/>
        <w:adjustRightInd w:val="0"/>
        <w:snapToGrid w:val="0"/>
        <w:spacing w:before="0" w:beforeAutospacing="0" w:after="0" w:afterAutospacing="0"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 xml:space="preserve">第十一条  </w:t>
      </w:r>
      <w:r>
        <w:rPr>
          <w:rFonts w:hint="eastAsia" w:ascii="仿宋_GB2312" w:hAnsi="仿宋_GB2312" w:eastAsia="仿宋_GB2312" w:cs="仿宋_GB2312"/>
          <w:sz w:val="32"/>
          <w:szCs w:val="32"/>
        </w:rPr>
        <w:t>多人合作的科研工作量由项目负责人，或者成果第一责任人按实际工作情况分配，工作量之和不能超过总分值。</w:t>
      </w:r>
    </w:p>
    <w:p>
      <w:pPr>
        <w:widowControl/>
        <w:adjustRightInd w:val="0"/>
        <w:snapToGrid w:val="0"/>
        <w:spacing w:line="360" w:lineRule="auto"/>
        <w:jc w:val="center"/>
        <w:rPr>
          <w:rFonts w:ascii="黑体" w:hAnsi="黑体" w:eastAsia="黑体" w:cs="黑体"/>
          <w:kern w:val="0"/>
          <w:sz w:val="32"/>
          <w:szCs w:val="32"/>
        </w:rPr>
      </w:pPr>
      <w:r>
        <w:rPr>
          <w:rFonts w:hint="eastAsia" w:ascii="黑体" w:hAnsi="黑体" w:eastAsia="黑体" w:cs="黑体"/>
          <w:kern w:val="0"/>
          <w:sz w:val="32"/>
          <w:szCs w:val="32"/>
        </w:rPr>
        <w:t>第四章  科研工作量化考核程序</w:t>
      </w:r>
    </w:p>
    <w:p>
      <w:pPr>
        <w:autoSpaceDE w:val="0"/>
        <w:autoSpaceDN w:val="0"/>
        <w:adjustRightInd w:val="0"/>
        <w:snapToGrid w:val="0"/>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kern w:val="0"/>
          <w:sz w:val="32"/>
          <w:szCs w:val="32"/>
        </w:rPr>
        <w:t xml:space="preserve">  科研工作量化考核采用年度考核和聘期考核相结合、学校和学院（部门）两级考核相结合的方式进行。对年度考核未完成、聘期考核完成科研工作量的，补足扣发的绩效津贴。</w:t>
      </w:r>
    </w:p>
    <w:p>
      <w:pPr>
        <w:adjustRightInd w:val="0"/>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kern w:val="0"/>
          <w:sz w:val="32"/>
          <w:szCs w:val="32"/>
        </w:rPr>
        <w:t xml:space="preserve">  科研工作量化考核程序：</w:t>
      </w:r>
    </w:p>
    <w:p>
      <w:pPr>
        <w:adjustRightInd w:val="0"/>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（一）每年12月10日前，个人填写《个人科研工作量登记表》，上交所在学院（部门）；所在学院（部门）将相关信息录入学校科研管理系统。</w:t>
      </w:r>
    </w:p>
    <w:p>
      <w:pPr>
        <w:adjustRightInd w:val="0"/>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（二）每年12月20日前，学院（部门）填写《部门科研工作量汇总表》，由单位主管领导审核签字后报科研处。</w:t>
      </w:r>
    </w:p>
    <w:p>
      <w:pPr>
        <w:adjustRightInd w:val="0"/>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（三）每年12月31日前，科研处对全校《部门科研工作量汇总表》核查汇总，并将汇总情况报分管校领导审定。</w:t>
      </w:r>
    </w:p>
    <w:p>
      <w:pPr>
        <w:adjustRightInd w:val="0"/>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（四）因统计时间限制导致当年12月科研工作量未（漏）登记的，纳入下一年度计算。</w:t>
      </w:r>
    </w:p>
    <w:p>
      <w:pPr>
        <w:widowControl/>
        <w:adjustRightInd w:val="0"/>
        <w:snapToGrid w:val="0"/>
        <w:spacing w:line="360" w:lineRule="auto"/>
        <w:jc w:val="center"/>
        <w:rPr>
          <w:rFonts w:ascii="黑体" w:hAnsi="黑体" w:eastAsia="黑体" w:cs="黑体"/>
          <w:color w:val="222222"/>
          <w:kern w:val="0"/>
          <w:sz w:val="32"/>
          <w:szCs w:val="32"/>
        </w:rPr>
      </w:pPr>
      <w:r>
        <w:rPr>
          <w:rFonts w:hint="eastAsia" w:ascii="黑体" w:hAnsi="黑体" w:eastAsia="黑体" w:cs="黑体"/>
          <w:color w:val="222222"/>
          <w:kern w:val="0"/>
          <w:sz w:val="32"/>
          <w:szCs w:val="32"/>
        </w:rPr>
        <w:t>第五章  考核结果的使用</w:t>
      </w:r>
    </w:p>
    <w:p>
      <w:pPr>
        <w:adjustRightInd w:val="0"/>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第十四条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kern w:val="0"/>
          <w:sz w:val="32"/>
          <w:szCs w:val="32"/>
        </w:rPr>
        <w:t>科研工作量考核结果与岗位津贴分配挂钩，作为专业技术人员职称评定、岗位聘任、岗位考核、评先评优的重要指标。</w:t>
      </w:r>
    </w:p>
    <w:p>
      <w:pPr>
        <w:widowControl/>
        <w:adjustRightInd w:val="0"/>
        <w:snapToGrid w:val="0"/>
        <w:spacing w:line="360" w:lineRule="auto"/>
        <w:ind w:firstLine="634" w:firstLineChars="198"/>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color w:val="222222"/>
          <w:kern w:val="0"/>
          <w:sz w:val="32"/>
          <w:szCs w:val="32"/>
        </w:rPr>
        <w:t xml:space="preserve">  各学院（部门）可根据本办法，结合实际，制定本单位科研工作量考核实施办法。</w:t>
      </w:r>
    </w:p>
    <w:p>
      <w:pPr>
        <w:widowControl/>
        <w:adjustRightInd w:val="0"/>
        <w:snapToGrid w:val="0"/>
        <w:spacing w:line="360" w:lineRule="auto"/>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sz w:val="32"/>
          <w:szCs w:val="32"/>
        </w:rPr>
        <w:t>第十六条</w:t>
      </w:r>
      <w:r>
        <w:rPr>
          <w:rFonts w:hint="eastAsia" w:ascii="仿宋_GB2312" w:hAnsi="仿宋_GB2312" w:eastAsia="仿宋_GB2312" w:cs="仿宋_GB2312"/>
          <w:color w:val="222222"/>
          <w:kern w:val="0"/>
          <w:sz w:val="32"/>
          <w:szCs w:val="32"/>
        </w:rPr>
        <w:t xml:space="preserve">  科研工作量考核计分过程中，如有异议，由所在学院（部门）学术委员会裁定，并报科研处核查。</w:t>
      </w:r>
    </w:p>
    <w:p>
      <w:pPr>
        <w:widowControl/>
        <w:adjustRightInd w:val="0"/>
        <w:snapToGrid w:val="0"/>
        <w:spacing w:line="360" w:lineRule="auto"/>
        <w:jc w:val="center"/>
        <w:rPr>
          <w:rFonts w:ascii="仿宋_GB2312" w:hAnsi="仿宋_GB2312" w:eastAsia="仿宋_GB2312" w:cs="仿宋_GB2312"/>
          <w:kern w:val="0"/>
          <w:sz w:val="32"/>
          <w:szCs w:val="32"/>
        </w:rPr>
      </w:pPr>
      <w:r>
        <w:rPr>
          <w:rFonts w:hint="eastAsia" w:ascii="黑体" w:hAnsi="黑体" w:eastAsia="黑体" w:cs="黑体"/>
          <w:kern w:val="0"/>
          <w:sz w:val="32"/>
          <w:szCs w:val="32"/>
        </w:rPr>
        <w:t>第六章  附则</w:t>
      </w:r>
    </w:p>
    <w:p>
      <w:pPr>
        <w:adjustRightInd w:val="0"/>
        <w:snapToGrid w:val="0"/>
        <w:spacing w:line="360" w:lineRule="auto"/>
        <w:ind w:firstLine="640" w:firstLineChars="200"/>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222222"/>
          <w:kern w:val="0"/>
          <w:sz w:val="32"/>
          <w:szCs w:val="32"/>
        </w:rPr>
        <w:t>在科研工作量统计中，对有弄虚作假或剽窃他人成果者，一经查实，扣除其相应的科研工作量分值，追回相应岗位津贴，并对所属单位和部门领导进行通报批评，对个人按《湖北第二师范学院学术道德行为规范及管理办法》进行处理。</w:t>
      </w:r>
    </w:p>
    <w:p>
      <w:pPr>
        <w:adjustRightInd w:val="0"/>
        <w:snapToGrid w:val="0"/>
        <w:spacing w:line="360" w:lineRule="auto"/>
        <w:ind w:firstLine="640" w:firstLineChars="200"/>
        <w:rPr>
          <w:rFonts w:hint="eastAsia" w:ascii="仿宋_GB2312" w:hAnsi="仿宋_GB2312" w:eastAsia="仿宋_GB2312" w:cs="仿宋_GB2312"/>
          <w:color w:val="222222"/>
          <w:kern w:val="0"/>
          <w:sz w:val="32"/>
          <w:szCs w:val="32"/>
          <w:highlight w:val="yellow"/>
        </w:rPr>
      </w:pPr>
      <w:r>
        <w:rPr>
          <w:rFonts w:hint="eastAsia" w:ascii="仿宋_GB2312" w:hAnsi="仿宋_GB2312" w:eastAsia="仿宋_GB2312" w:cs="仿宋_GB2312"/>
          <w:color w:val="222222"/>
          <w:kern w:val="0"/>
          <w:sz w:val="32"/>
          <w:szCs w:val="32"/>
          <w:highlight w:val="yellow"/>
        </w:rPr>
        <w:t xml:space="preserve">第十八条  </w:t>
      </w:r>
      <w:r>
        <w:rPr>
          <w:rFonts w:hint="eastAsia" w:ascii="仿宋_GB2312" w:hAnsi="仿宋_GB2312" w:eastAsia="仿宋_GB2312" w:cs="仿宋_GB2312"/>
          <w:color w:val="222222"/>
          <w:kern w:val="0"/>
          <w:sz w:val="32"/>
          <w:szCs w:val="32"/>
          <w:highlight w:val="yellow"/>
          <w:lang w:eastAsia="zh-CN"/>
        </w:rPr>
        <w:t>省级及以上科研平台每年补助</w:t>
      </w:r>
      <w:r>
        <w:rPr>
          <w:rFonts w:hint="eastAsia" w:ascii="仿宋_GB2312" w:hAnsi="仿宋_GB2312" w:eastAsia="仿宋_GB2312" w:cs="仿宋_GB2312"/>
          <w:color w:val="222222"/>
          <w:kern w:val="0"/>
          <w:sz w:val="32"/>
          <w:szCs w:val="32"/>
          <w:highlight w:val="yellow"/>
          <w:lang w:val="en-US" w:eastAsia="zh-CN"/>
        </w:rPr>
        <w:t>科研</w:t>
      </w:r>
      <w:r>
        <w:rPr>
          <w:rFonts w:hint="eastAsia" w:ascii="仿宋_GB2312" w:hAnsi="仿宋_GB2312" w:eastAsia="仿宋_GB2312" w:cs="仿宋_GB2312"/>
          <w:color w:val="222222"/>
          <w:kern w:val="0"/>
          <w:sz w:val="32"/>
          <w:szCs w:val="32"/>
          <w:highlight w:val="yellow"/>
        </w:rPr>
        <w:t>工作量</w:t>
      </w:r>
      <w:r>
        <w:rPr>
          <w:rFonts w:hint="eastAsia" w:ascii="仿宋_GB2312" w:hAnsi="仿宋_GB2312" w:eastAsia="仿宋_GB2312" w:cs="仿宋_GB2312"/>
          <w:color w:val="222222"/>
          <w:kern w:val="0"/>
          <w:sz w:val="32"/>
          <w:szCs w:val="32"/>
          <w:highlight w:val="yellow"/>
          <w:lang w:val="en-US" w:eastAsia="zh-CN"/>
        </w:rPr>
        <w:t>100分</w:t>
      </w:r>
      <w:r>
        <w:rPr>
          <w:rFonts w:hint="eastAsia" w:ascii="仿宋_GB2312" w:hAnsi="仿宋_GB2312" w:eastAsia="仿宋_GB2312" w:cs="仿宋_GB2312"/>
          <w:color w:val="222222"/>
          <w:kern w:val="0"/>
          <w:sz w:val="32"/>
          <w:szCs w:val="32"/>
          <w:highlight w:val="yellow"/>
        </w:rPr>
        <w:t>，</w:t>
      </w:r>
      <w:r>
        <w:rPr>
          <w:rFonts w:hint="eastAsia" w:ascii="仿宋_GB2312" w:hAnsi="仿宋_GB2312" w:eastAsia="仿宋_GB2312" w:cs="仿宋_GB2312"/>
          <w:color w:val="222222"/>
          <w:kern w:val="0"/>
          <w:sz w:val="32"/>
          <w:szCs w:val="32"/>
          <w:highlight w:val="yellow"/>
          <w:lang w:eastAsia="zh-CN"/>
        </w:rPr>
        <w:t>校级科研平台每年补助</w:t>
      </w:r>
      <w:r>
        <w:rPr>
          <w:rFonts w:hint="eastAsia" w:ascii="仿宋_GB2312" w:hAnsi="仿宋_GB2312" w:eastAsia="仿宋_GB2312" w:cs="仿宋_GB2312"/>
          <w:color w:val="222222"/>
          <w:kern w:val="0"/>
          <w:sz w:val="32"/>
          <w:szCs w:val="32"/>
          <w:highlight w:val="yellow"/>
          <w:lang w:val="en-US" w:eastAsia="zh-CN"/>
        </w:rPr>
        <w:t>科研</w:t>
      </w:r>
      <w:r>
        <w:rPr>
          <w:rFonts w:hint="eastAsia" w:ascii="仿宋_GB2312" w:hAnsi="仿宋_GB2312" w:eastAsia="仿宋_GB2312" w:cs="仿宋_GB2312"/>
          <w:color w:val="222222"/>
          <w:kern w:val="0"/>
          <w:sz w:val="32"/>
          <w:szCs w:val="32"/>
          <w:highlight w:val="yellow"/>
        </w:rPr>
        <w:t>工作量</w:t>
      </w:r>
      <w:r>
        <w:rPr>
          <w:rFonts w:hint="eastAsia" w:ascii="仿宋_GB2312" w:hAnsi="仿宋_GB2312" w:eastAsia="仿宋_GB2312" w:cs="仿宋_GB2312"/>
          <w:color w:val="222222"/>
          <w:kern w:val="0"/>
          <w:sz w:val="32"/>
          <w:szCs w:val="32"/>
          <w:highlight w:val="yellow"/>
          <w:lang w:val="en-US" w:eastAsia="zh-CN"/>
        </w:rPr>
        <w:t>20分，由科研平台负责人在核心成员间分配</w:t>
      </w:r>
      <w:r>
        <w:rPr>
          <w:rFonts w:hint="eastAsia" w:ascii="仿宋_GB2312" w:hAnsi="仿宋_GB2312" w:eastAsia="仿宋_GB2312" w:cs="仿宋_GB2312"/>
          <w:color w:val="222222"/>
          <w:kern w:val="0"/>
          <w:sz w:val="32"/>
          <w:szCs w:val="32"/>
          <w:highlight w:val="yellow"/>
        </w:rPr>
        <w:t>。</w:t>
      </w:r>
      <w:r>
        <w:rPr>
          <w:rFonts w:hint="eastAsia" w:ascii="仿宋_GB2312" w:hAnsi="仿宋_GB2312" w:eastAsia="仿宋_GB2312" w:cs="仿宋_GB2312"/>
          <w:color w:val="222222"/>
          <w:kern w:val="0"/>
          <w:sz w:val="32"/>
          <w:szCs w:val="32"/>
          <w:highlight w:val="yellow"/>
          <w:lang w:eastAsia="zh-CN"/>
        </w:rPr>
        <w:t>校学术委员会委员参加学校组织的校学术委员会</w:t>
      </w:r>
      <w:bookmarkStart w:id="0" w:name="_GoBack"/>
      <w:bookmarkEnd w:id="0"/>
      <w:r>
        <w:rPr>
          <w:rFonts w:hint="eastAsia" w:ascii="仿宋_GB2312" w:hAnsi="仿宋_GB2312" w:eastAsia="仿宋_GB2312" w:cs="仿宋_GB2312"/>
          <w:color w:val="222222"/>
          <w:kern w:val="0"/>
          <w:sz w:val="32"/>
          <w:szCs w:val="32"/>
          <w:highlight w:val="yellow"/>
          <w:lang w:eastAsia="zh-CN"/>
        </w:rPr>
        <w:t>讨论会，按照每次</w:t>
      </w:r>
      <w:r>
        <w:rPr>
          <w:rFonts w:hint="eastAsia" w:ascii="仿宋_GB2312" w:hAnsi="仿宋_GB2312" w:eastAsia="仿宋_GB2312" w:cs="仿宋_GB2312"/>
          <w:color w:val="222222"/>
          <w:kern w:val="0"/>
          <w:sz w:val="32"/>
          <w:szCs w:val="32"/>
          <w:highlight w:val="yellow"/>
          <w:lang w:val="en-US" w:eastAsia="zh-CN"/>
        </w:rPr>
        <w:t>3分进行补助。以上分数不能抵扣个人额定工作量。</w:t>
      </w:r>
    </w:p>
    <w:p>
      <w:pPr>
        <w:adjustRightInd w:val="0"/>
        <w:snapToGrid w:val="0"/>
        <w:spacing w:line="360" w:lineRule="auto"/>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sz w:val="32"/>
          <w:szCs w:val="32"/>
          <w:highlight w:val="yellow"/>
        </w:rPr>
        <w:t>第十</w:t>
      </w:r>
      <w:r>
        <w:rPr>
          <w:rFonts w:hint="eastAsia" w:ascii="仿宋_GB2312" w:hAnsi="仿宋_GB2312" w:eastAsia="仿宋_GB2312" w:cs="仿宋_GB2312"/>
          <w:sz w:val="32"/>
          <w:szCs w:val="32"/>
          <w:highlight w:val="yellow"/>
          <w:lang w:eastAsia="zh-CN"/>
        </w:rPr>
        <w:t>九</w:t>
      </w:r>
      <w:r>
        <w:rPr>
          <w:rFonts w:hint="eastAsia" w:ascii="仿宋_GB2312" w:hAnsi="仿宋_GB2312" w:eastAsia="仿宋_GB2312" w:cs="仿宋_GB2312"/>
          <w:sz w:val="32"/>
          <w:szCs w:val="32"/>
          <w:highlight w:val="yellow"/>
        </w:rPr>
        <w:t>条</w:t>
      </w:r>
      <w:r>
        <w:rPr>
          <w:rFonts w:hint="eastAsia" w:ascii="仿宋_GB2312" w:hAnsi="仿宋_GB2312" w:eastAsia="仿宋_GB2312" w:cs="仿宋_GB2312"/>
          <w:kern w:val="0"/>
          <w:sz w:val="32"/>
          <w:szCs w:val="32"/>
          <w:highlight w:val="yellow"/>
        </w:rPr>
        <w:t xml:space="preserve">  </w:t>
      </w:r>
      <w:r>
        <w:rPr>
          <w:rFonts w:hint="eastAsia" w:ascii="仿宋_GB2312" w:hAnsi="仿宋_GB2312" w:eastAsia="仿宋_GB2312" w:cs="仿宋_GB2312"/>
          <w:kern w:val="0"/>
          <w:sz w:val="32"/>
          <w:szCs w:val="32"/>
        </w:rPr>
        <w:t>本办法自印发之日起</w:t>
      </w:r>
      <w:r>
        <w:rPr>
          <w:rFonts w:hint="eastAsia" w:ascii="仿宋_GB2312" w:hAnsi="仿宋_GB2312" w:eastAsia="仿宋_GB2312" w:cs="仿宋_GB2312"/>
          <w:color w:val="222222"/>
          <w:kern w:val="0"/>
          <w:sz w:val="32"/>
          <w:szCs w:val="32"/>
        </w:rPr>
        <w:t>执行，由科研处负责解释。其他与本办法相冲突的，以本办法为准。</w:t>
      </w:r>
    </w:p>
    <w:p>
      <w:pPr>
        <w:spacing w:line="420" w:lineRule="atLeast"/>
        <w:rPr>
          <w:rFonts w:ascii="黑体" w:hAnsi="宋体" w:eastAsia="黑体" w:cs="宋体"/>
          <w:bCs/>
          <w:kern w:val="0"/>
          <w:sz w:val="28"/>
          <w:szCs w:val="28"/>
        </w:rPr>
      </w:pPr>
      <w:r>
        <w:rPr>
          <w:rFonts w:hint="eastAsia" w:ascii="仿宋_GB2312" w:hAnsi="仿宋_GB2312" w:eastAsia="仿宋_GB2312" w:cs="仿宋_GB2312"/>
          <w:color w:val="222222"/>
          <w:kern w:val="0"/>
          <w:sz w:val="28"/>
          <w:szCs w:val="28"/>
        </w:rPr>
        <w:br w:type="page"/>
      </w:r>
      <w:r>
        <w:rPr>
          <w:rFonts w:hint="eastAsia" w:ascii="黑体" w:hAnsi="宋体" w:eastAsia="黑体" w:cs="宋体"/>
          <w:bCs/>
          <w:kern w:val="0"/>
          <w:sz w:val="32"/>
          <w:szCs w:val="32"/>
        </w:rPr>
        <w:t>附件</w:t>
      </w:r>
    </w:p>
    <w:p>
      <w:pPr>
        <w:spacing w:line="420" w:lineRule="atLeast"/>
        <w:jc w:val="center"/>
        <w:rPr>
          <w:rFonts w:hint="eastAsia" w:ascii="方正小标宋简体" w:hAnsi="方正小标宋简体" w:eastAsia="方正小标宋简体" w:cs="方正小标宋简体"/>
          <w:bCs/>
          <w:kern w:val="0"/>
          <w:sz w:val="32"/>
          <w:szCs w:val="32"/>
        </w:rPr>
      </w:pPr>
      <w:r>
        <w:rPr>
          <w:rFonts w:hint="eastAsia" w:ascii="方正小标宋简体" w:hAnsi="方正小标宋简体" w:eastAsia="方正小标宋简体" w:cs="方正小标宋简体"/>
          <w:bCs/>
          <w:kern w:val="0"/>
          <w:sz w:val="32"/>
          <w:szCs w:val="32"/>
        </w:rPr>
        <w:t>湖北第二师范学院科研工作量计分标准</w:t>
      </w:r>
    </w:p>
    <w:p>
      <w:pPr>
        <w:spacing w:line="420" w:lineRule="atLeast"/>
        <w:jc w:val="center"/>
        <w:rPr>
          <w:rFonts w:ascii="黑体" w:hAnsi="宋体" w:eastAsia="黑体" w:cs="宋体"/>
          <w:bCs/>
          <w:kern w:val="0"/>
          <w:sz w:val="32"/>
          <w:szCs w:val="32"/>
        </w:rPr>
      </w:pPr>
      <w:r>
        <w:rPr>
          <w:rFonts w:hint="eastAsia" w:ascii="方正小标宋简体" w:hAnsi="方正小标宋简体" w:eastAsia="方正小标宋简体" w:cs="方正小标宋简体"/>
          <w:bCs/>
          <w:kern w:val="0"/>
          <w:sz w:val="32"/>
          <w:szCs w:val="32"/>
        </w:rPr>
        <w:t>（</w:t>
      </w:r>
      <w:r>
        <w:rPr>
          <w:rFonts w:hint="eastAsia" w:ascii="方正小标宋简体" w:hAnsi="方正小标宋简体" w:eastAsia="方正小标宋简体" w:cs="方正小标宋简体"/>
          <w:bCs/>
          <w:kern w:val="0"/>
          <w:sz w:val="32"/>
          <w:szCs w:val="32"/>
          <w:lang w:eastAsia="zh-CN"/>
        </w:rPr>
        <w:t>讨论稿</w:t>
      </w:r>
      <w:r>
        <w:rPr>
          <w:rFonts w:hint="eastAsia" w:ascii="方正小标宋简体" w:hAnsi="方正小标宋简体" w:eastAsia="方正小标宋简体" w:cs="方正小标宋简体"/>
          <w:bCs/>
          <w:kern w:val="0"/>
          <w:sz w:val="32"/>
          <w:szCs w:val="32"/>
        </w:rPr>
        <w:t>）</w:t>
      </w:r>
    </w:p>
    <w:tbl>
      <w:tblPr>
        <w:tblStyle w:val="12"/>
        <w:tblW w:w="96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
        <w:gridCol w:w="545"/>
        <w:gridCol w:w="668"/>
        <w:gridCol w:w="326"/>
        <w:gridCol w:w="12"/>
        <w:gridCol w:w="731"/>
        <w:gridCol w:w="337"/>
        <w:gridCol w:w="159"/>
        <w:gridCol w:w="1833"/>
        <w:gridCol w:w="1440"/>
        <w:gridCol w:w="3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8" w:type="dxa"/>
            <w:gridSpan w:val="2"/>
            <w:vAlign w:val="center"/>
          </w:tcPr>
          <w:p>
            <w:pPr>
              <w:widowControl/>
              <w:spacing w:before="100" w:beforeAutospacing="1" w:after="100" w:afterAutospacing="1" w:line="240" w:lineRule="exact"/>
              <w:jc w:val="center"/>
              <w:rPr>
                <w:rFonts w:ascii="仿宋_GB2312" w:hAnsi="宋体" w:eastAsia="仿宋_GB2312" w:cs="宋体"/>
                <w:b/>
                <w:color w:val="222222"/>
                <w:kern w:val="0"/>
                <w:sz w:val="24"/>
              </w:rPr>
            </w:pPr>
            <w:r>
              <w:rPr>
                <w:rFonts w:hint="eastAsia" w:ascii="仿宋_GB2312" w:hAnsi="宋体" w:eastAsia="仿宋_GB2312" w:cs="宋体"/>
                <w:b/>
                <w:color w:val="222222"/>
                <w:kern w:val="0"/>
                <w:sz w:val="24"/>
              </w:rPr>
              <w:t>类别</w:t>
            </w:r>
          </w:p>
        </w:tc>
        <w:tc>
          <w:tcPr>
            <w:tcW w:w="4066" w:type="dxa"/>
            <w:gridSpan w:val="7"/>
            <w:vAlign w:val="center"/>
          </w:tcPr>
          <w:p>
            <w:pPr>
              <w:widowControl/>
              <w:spacing w:before="100" w:beforeAutospacing="1" w:after="100" w:afterAutospacing="1" w:line="240" w:lineRule="exact"/>
              <w:jc w:val="center"/>
              <w:rPr>
                <w:rFonts w:ascii="仿宋_GB2312" w:hAnsi="宋体" w:eastAsia="仿宋_GB2312" w:cs="宋体"/>
                <w:b/>
                <w:color w:val="222222"/>
                <w:kern w:val="0"/>
                <w:sz w:val="24"/>
              </w:rPr>
            </w:pPr>
            <w:r>
              <w:rPr>
                <w:rFonts w:hint="eastAsia" w:ascii="仿宋_GB2312" w:hAnsi="宋体" w:eastAsia="仿宋_GB2312" w:cs="宋体"/>
                <w:b/>
                <w:color w:val="222222"/>
                <w:kern w:val="0"/>
                <w:sz w:val="24"/>
              </w:rPr>
              <w:t>内  容</w:t>
            </w:r>
          </w:p>
        </w:tc>
        <w:tc>
          <w:tcPr>
            <w:tcW w:w="1440" w:type="dxa"/>
            <w:vAlign w:val="center"/>
          </w:tcPr>
          <w:p>
            <w:pPr>
              <w:widowControl/>
              <w:spacing w:before="100" w:beforeAutospacing="1" w:after="100" w:afterAutospacing="1" w:line="240" w:lineRule="exact"/>
              <w:jc w:val="center"/>
              <w:rPr>
                <w:rFonts w:ascii="仿宋_GB2312" w:hAnsi="宋体" w:eastAsia="仿宋_GB2312" w:cs="宋体"/>
                <w:b/>
                <w:color w:val="222222"/>
                <w:kern w:val="0"/>
                <w:sz w:val="24"/>
              </w:rPr>
            </w:pPr>
            <w:r>
              <w:rPr>
                <w:rFonts w:hint="eastAsia" w:ascii="仿宋_GB2312" w:hAnsi="宋体" w:eastAsia="仿宋_GB2312" w:cs="宋体"/>
                <w:b/>
                <w:color w:val="222222"/>
                <w:kern w:val="0"/>
                <w:sz w:val="24"/>
              </w:rPr>
              <w:t>分  值</w:t>
            </w:r>
          </w:p>
        </w:tc>
        <w:tc>
          <w:tcPr>
            <w:tcW w:w="3613" w:type="dxa"/>
            <w:vAlign w:val="center"/>
          </w:tcPr>
          <w:p>
            <w:pPr>
              <w:widowControl/>
              <w:spacing w:before="100" w:beforeAutospacing="1" w:after="100" w:afterAutospacing="1" w:line="240" w:lineRule="exact"/>
              <w:jc w:val="center"/>
              <w:rPr>
                <w:rFonts w:ascii="仿宋_GB2312" w:hAnsi="宋体" w:eastAsia="仿宋_GB2312" w:cs="宋体"/>
                <w:b/>
                <w:color w:val="222222"/>
                <w:kern w:val="0"/>
                <w:sz w:val="24"/>
              </w:rPr>
            </w:pPr>
            <w:r>
              <w:rPr>
                <w:rFonts w:hint="eastAsia" w:ascii="仿宋_GB2312" w:hAnsi="宋体" w:eastAsia="仿宋_GB2312" w:cs="宋体"/>
                <w:b/>
                <w:color w:val="222222"/>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558" w:type="dxa"/>
            <w:gridSpan w:val="2"/>
            <w:vMerge w:val="restart"/>
            <w:vAlign w:val="center"/>
          </w:tcPr>
          <w:p>
            <w:pPr>
              <w:spacing w:before="100" w:after="100" w:line="240" w:lineRule="exact"/>
              <w:jc w:val="center"/>
              <w:rPr>
                <w:rFonts w:ascii="仿宋_GB2312" w:hAnsi="仿宋_GB2312" w:eastAsia="仿宋_GB2312" w:cs="宋体"/>
                <w:b/>
                <w:bCs/>
                <w:color w:val="222222"/>
                <w:kern w:val="0"/>
                <w:sz w:val="24"/>
              </w:rPr>
            </w:pPr>
            <w:r>
              <w:rPr>
                <w:rFonts w:hint="eastAsia" w:ascii="仿宋_GB2312" w:hAnsi="仿宋_GB2312" w:eastAsia="仿宋_GB2312" w:cs="宋体"/>
                <w:b/>
                <w:bCs/>
                <w:color w:val="222222"/>
                <w:kern w:val="0"/>
                <w:sz w:val="24"/>
              </w:rPr>
              <w:t>申报项目或专利</w:t>
            </w:r>
          </w:p>
        </w:tc>
        <w:tc>
          <w:tcPr>
            <w:tcW w:w="4066" w:type="dxa"/>
            <w:gridSpan w:val="7"/>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申报国家级项目或发明专利</w:t>
            </w:r>
          </w:p>
        </w:tc>
        <w:tc>
          <w:tcPr>
            <w:tcW w:w="1440" w:type="dxa"/>
            <w:vAlign w:val="center"/>
          </w:tcPr>
          <w:p>
            <w:pPr>
              <w:spacing w:before="100" w:after="100" w:line="240" w:lineRule="exact"/>
              <w:jc w:val="center"/>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20分/项</w:t>
            </w:r>
          </w:p>
        </w:tc>
        <w:tc>
          <w:tcPr>
            <w:tcW w:w="3613" w:type="dxa"/>
            <w:vMerge w:val="restart"/>
            <w:vAlign w:val="center"/>
          </w:tcPr>
          <w:p>
            <w:pPr>
              <w:spacing w:before="100" w:after="100"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指通过校级审查后报出的项目，并通过项目受理部门的形式审查。仅对申报材料的项目负责人给予认定。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申报省部级项目或</w:t>
            </w:r>
            <w:r>
              <w:rPr>
                <w:rFonts w:hint="eastAsia" w:ascii="仿宋_GB2312" w:hAnsi="仿宋_GB2312" w:eastAsia="仿宋_GB2312" w:cs="宋体"/>
                <w:bCs/>
                <w:color w:val="222222"/>
                <w:kern w:val="0"/>
                <w:sz w:val="24"/>
                <w:szCs w:val="21"/>
              </w:rPr>
              <w:t>新型专利、外观设计专利等</w:t>
            </w:r>
          </w:p>
        </w:tc>
        <w:tc>
          <w:tcPr>
            <w:tcW w:w="1440" w:type="dxa"/>
            <w:vAlign w:val="center"/>
          </w:tcPr>
          <w:p>
            <w:pPr>
              <w:spacing w:before="100" w:after="100" w:line="240" w:lineRule="exact"/>
              <w:jc w:val="center"/>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10分/项</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558" w:type="dxa"/>
            <w:gridSpan w:val="2"/>
            <w:vMerge w:val="restart"/>
            <w:vAlign w:val="center"/>
          </w:tcPr>
          <w:p>
            <w:pPr>
              <w:spacing w:before="100" w:after="100" w:line="240" w:lineRule="exact"/>
              <w:jc w:val="center"/>
              <w:rPr>
                <w:rFonts w:ascii="仿宋_GB2312" w:hAnsi="仿宋_GB2312" w:eastAsia="仿宋_GB2312" w:cs="宋体"/>
                <w:b/>
                <w:bCs/>
                <w:color w:val="222222"/>
                <w:kern w:val="0"/>
                <w:sz w:val="24"/>
              </w:rPr>
            </w:pPr>
            <w:r>
              <w:rPr>
                <w:rFonts w:hint="eastAsia" w:ascii="仿宋_GB2312" w:hAnsi="仿宋_GB2312" w:eastAsia="仿宋_GB2312" w:cs="宋体"/>
                <w:b/>
                <w:bCs/>
                <w:color w:val="222222"/>
                <w:kern w:val="0"/>
                <w:sz w:val="24"/>
              </w:rPr>
              <w:t>项目立项</w:t>
            </w:r>
          </w:p>
        </w:tc>
        <w:tc>
          <w:tcPr>
            <w:tcW w:w="1737" w:type="dxa"/>
            <w:gridSpan w:val="4"/>
            <w:vMerge w:val="restart"/>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国家级项目</w:t>
            </w:r>
          </w:p>
        </w:tc>
        <w:tc>
          <w:tcPr>
            <w:tcW w:w="2329" w:type="dxa"/>
            <w:gridSpan w:val="3"/>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重大项目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1200分/项</w:t>
            </w:r>
          </w:p>
        </w:tc>
        <w:tc>
          <w:tcPr>
            <w:tcW w:w="3613" w:type="dxa"/>
            <w:vMerge w:val="restart"/>
            <w:vAlign w:val="center"/>
          </w:tcPr>
          <w:p>
            <w:pPr>
              <w:spacing w:before="100" w:after="100"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1.第一申报单位为湖北第二师范学院，项目负责人为湖北第二师范学院教职工。（下同）</w:t>
            </w:r>
          </w:p>
          <w:p>
            <w:pPr>
              <w:spacing w:before="100" w:after="100"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2.立项年度记分比例为70%，结题年度计分比例为30%。（下同）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1737" w:type="dxa"/>
            <w:gridSpan w:val="4"/>
            <w:vMerge w:val="continue"/>
            <w:vAlign w:val="center"/>
          </w:tcPr>
          <w:p>
            <w:pPr>
              <w:spacing w:before="100" w:after="100" w:line="240" w:lineRule="exact"/>
              <w:jc w:val="center"/>
              <w:rPr>
                <w:rFonts w:ascii="仿宋_GB2312" w:hAnsi="仿宋_GB2312" w:eastAsia="仿宋_GB2312" w:cs="宋体"/>
                <w:bCs/>
                <w:color w:val="222222"/>
                <w:kern w:val="0"/>
                <w:sz w:val="24"/>
              </w:rPr>
            </w:pPr>
          </w:p>
        </w:tc>
        <w:tc>
          <w:tcPr>
            <w:tcW w:w="2329" w:type="dxa"/>
            <w:gridSpan w:val="3"/>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重点项目、国家杰出青年、优秀青年科学基金项目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800分/项</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1737" w:type="dxa"/>
            <w:gridSpan w:val="4"/>
            <w:vMerge w:val="continue"/>
            <w:vAlign w:val="center"/>
          </w:tcPr>
          <w:p>
            <w:pPr>
              <w:spacing w:before="100" w:after="100" w:line="240" w:lineRule="exact"/>
              <w:jc w:val="center"/>
              <w:rPr>
                <w:rFonts w:ascii="仿宋_GB2312" w:hAnsi="仿宋_GB2312" w:eastAsia="仿宋_GB2312" w:cs="宋体"/>
                <w:bCs/>
                <w:color w:val="222222"/>
                <w:kern w:val="0"/>
                <w:sz w:val="24"/>
              </w:rPr>
            </w:pPr>
          </w:p>
        </w:tc>
        <w:tc>
          <w:tcPr>
            <w:tcW w:w="2329" w:type="dxa"/>
            <w:gridSpan w:val="3"/>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面上项目、一般项目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600分/项</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1737" w:type="dxa"/>
            <w:gridSpan w:val="4"/>
            <w:vMerge w:val="continue"/>
            <w:vAlign w:val="center"/>
          </w:tcPr>
          <w:p>
            <w:pPr>
              <w:spacing w:before="100" w:after="100" w:line="240" w:lineRule="exact"/>
              <w:jc w:val="center"/>
              <w:rPr>
                <w:rFonts w:ascii="仿宋_GB2312" w:hAnsi="仿宋_GB2312" w:eastAsia="仿宋_GB2312" w:cs="宋体"/>
                <w:bCs/>
                <w:color w:val="222222"/>
                <w:kern w:val="0"/>
                <w:sz w:val="24"/>
              </w:rPr>
            </w:pPr>
          </w:p>
        </w:tc>
        <w:tc>
          <w:tcPr>
            <w:tcW w:w="2329" w:type="dxa"/>
            <w:gridSpan w:val="3"/>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青年项目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500分/项</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668" w:type="dxa"/>
            <w:vMerge w:val="restart"/>
            <w:vAlign w:val="center"/>
          </w:tcPr>
          <w:p>
            <w:pPr>
              <w:spacing w:before="100" w:after="100" w:line="240" w:lineRule="exact"/>
              <w:jc w:val="center"/>
              <w:rPr>
                <w:rFonts w:ascii="仿宋_GB2312" w:hAnsi="仿宋_GB2312" w:eastAsia="仿宋_GB2312" w:cs="宋体"/>
                <w:b w:val="0"/>
                <w:bCs w:val="0"/>
                <w:color w:val="222222"/>
                <w:kern w:val="0"/>
                <w:sz w:val="24"/>
              </w:rPr>
            </w:pPr>
            <w:r>
              <w:rPr>
                <w:rFonts w:hint="eastAsia" w:ascii="仿宋_GB2312" w:hAnsi="仿宋_GB2312" w:eastAsia="仿宋_GB2312" w:cs="宋体"/>
                <w:b w:val="0"/>
                <w:bCs w:val="0"/>
                <w:color w:val="222222"/>
                <w:kern w:val="0"/>
                <w:sz w:val="24"/>
              </w:rPr>
              <w:t>省部级项目</w:t>
            </w:r>
          </w:p>
        </w:tc>
        <w:tc>
          <w:tcPr>
            <w:tcW w:w="3398" w:type="dxa"/>
            <w:gridSpan w:val="6"/>
            <w:vAlign w:val="center"/>
          </w:tcPr>
          <w:p>
            <w:pPr>
              <w:spacing w:before="100" w:after="100" w:line="240" w:lineRule="exact"/>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1.重大项目</w:t>
            </w:r>
            <w:r>
              <w:rPr>
                <w:rFonts w:hint="eastAsia" w:ascii="仿宋_GB2312" w:hAnsi="仿宋_GB2312" w:eastAsia="仿宋_GB2312" w:cs="宋体"/>
                <w:bCs/>
                <w:color w:val="222222"/>
                <w:kern w:val="0"/>
                <w:sz w:val="24"/>
                <w:highlight w:val="yellow"/>
                <w:lang w:eastAsia="zh-CN"/>
              </w:rPr>
              <w:t>（技术创新等）</w:t>
            </w:r>
            <w:r>
              <w:rPr>
                <w:rFonts w:hint="eastAsia" w:ascii="仿宋_GB2312" w:hAnsi="仿宋_GB2312" w:eastAsia="仿宋_GB2312" w:cs="宋体"/>
                <w:bCs/>
                <w:color w:val="222222"/>
                <w:kern w:val="0"/>
                <w:sz w:val="24"/>
              </w:rPr>
              <w:t>、创新群体项目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highlight w:val="yellow"/>
                <w:lang w:val="en-US" w:eastAsia="zh-CN"/>
              </w:rPr>
              <w:t>6</w:t>
            </w:r>
            <w:r>
              <w:rPr>
                <w:rFonts w:hint="eastAsia" w:ascii="仿宋_GB2312" w:hAnsi="仿宋_GB2312" w:eastAsia="仿宋_GB2312" w:cs="宋体"/>
                <w:bCs/>
                <w:color w:val="222222"/>
                <w:kern w:val="0"/>
                <w:sz w:val="24"/>
                <w:highlight w:val="yellow"/>
              </w:rPr>
              <w:t>00分/项</w:t>
            </w:r>
          </w:p>
        </w:tc>
        <w:tc>
          <w:tcPr>
            <w:tcW w:w="3613" w:type="dxa"/>
            <w:vMerge w:val="restart"/>
            <w:vAlign w:val="center"/>
          </w:tcPr>
          <w:p>
            <w:pPr>
              <w:numPr>
                <w:ilvl w:val="0"/>
                <w:numId w:val="1"/>
              </w:numPr>
              <w:spacing w:before="100" w:after="100" w:line="320" w:lineRule="exact"/>
              <w:rPr>
                <w:rFonts w:hint="eastAsia"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中央各部委、办的立项项目在对应项目中加计30分/项。</w:t>
            </w:r>
          </w:p>
          <w:p>
            <w:pPr>
              <w:numPr>
                <w:ilvl w:val="0"/>
                <w:numId w:val="1"/>
              </w:numPr>
              <w:spacing w:before="100" w:after="100" w:line="320" w:lineRule="exact"/>
              <w:rPr>
                <w:rFonts w:hint="eastAsia"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highlight w:val="yellow"/>
                <w:lang w:eastAsia="zh-CN"/>
              </w:rPr>
              <w:t>对我校作为合作单位联合申报的国家级科技类重点、重大课题，按原级别处理。其他科技类合作纵向项目，其级别按照原级别降一级处理。以上认定到账科研经费不低于</w:t>
            </w:r>
            <w:r>
              <w:rPr>
                <w:rFonts w:hint="eastAsia" w:ascii="仿宋_GB2312" w:hAnsi="仿宋_GB2312" w:eastAsia="仿宋_GB2312" w:cs="宋体"/>
                <w:bCs/>
                <w:color w:val="222222"/>
                <w:kern w:val="0"/>
                <w:szCs w:val="21"/>
                <w:highlight w:val="yellow"/>
                <w:lang w:val="en-US" w:eastAsia="zh-CN"/>
              </w:rPr>
              <w:t>30%，若低于则再降一级处理。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668" w:type="dxa"/>
            <w:vMerge w:val="continue"/>
            <w:vAlign w:val="center"/>
          </w:tcPr>
          <w:p>
            <w:pPr>
              <w:spacing w:before="100" w:after="100" w:line="240" w:lineRule="exact"/>
              <w:jc w:val="center"/>
              <w:rPr>
                <w:rFonts w:ascii="仿宋_GB2312" w:hAnsi="仿宋_GB2312" w:eastAsia="仿宋_GB2312" w:cs="宋体"/>
                <w:b w:val="0"/>
                <w:bCs w:val="0"/>
                <w:color w:val="222222"/>
                <w:kern w:val="0"/>
                <w:sz w:val="24"/>
              </w:rPr>
            </w:pPr>
          </w:p>
        </w:tc>
        <w:tc>
          <w:tcPr>
            <w:tcW w:w="3398" w:type="dxa"/>
            <w:gridSpan w:val="6"/>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2.青年杰出人才基金项目、新世纪优秀人才支持计划项目、重点项目、</w:t>
            </w:r>
            <w:r>
              <w:rPr>
                <w:rFonts w:hint="eastAsia" w:ascii="仿宋_GB2312" w:hAnsi="仿宋_GB2312" w:eastAsia="仿宋_GB2312" w:cs="宋体"/>
                <w:bCs/>
                <w:strike/>
                <w:dstrike w:val="0"/>
                <w:color w:val="222222"/>
                <w:kern w:val="0"/>
                <w:sz w:val="24"/>
                <w:highlight w:val="yellow"/>
                <w:u w:val="none"/>
              </w:rPr>
              <w:t>科技支撑项目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highlight w:val="yellow"/>
                <w:lang w:val="en-US" w:eastAsia="zh-CN"/>
              </w:rPr>
              <w:t>4</w:t>
            </w:r>
            <w:r>
              <w:rPr>
                <w:rFonts w:hint="eastAsia" w:ascii="仿宋_GB2312" w:hAnsi="仿宋_GB2312" w:eastAsia="仿宋_GB2312" w:cs="宋体"/>
                <w:bCs/>
                <w:color w:val="222222"/>
                <w:kern w:val="0"/>
                <w:sz w:val="24"/>
                <w:highlight w:val="yellow"/>
              </w:rPr>
              <w:t>00分/项</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668" w:type="dxa"/>
            <w:vMerge w:val="continue"/>
            <w:vAlign w:val="center"/>
          </w:tcPr>
          <w:p>
            <w:pPr>
              <w:spacing w:before="100" w:after="100" w:line="240" w:lineRule="exact"/>
              <w:jc w:val="center"/>
              <w:rPr>
                <w:rFonts w:ascii="仿宋_GB2312" w:hAnsi="仿宋_GB2312" w:eastAsia="仿宋_GB2312" w:cs="宋体"/>
                <w:b w:val="0"/>
                <w:bCs w:val="0"/>
                <w:color w:val="222222"/>
                <w:kern w:val="0"/>
                <w:sz w:val="24"/>
              </w:rPr>
            </w:pPr>
          </w:p>
        </w:tc>
        <w:tc>
          <w:tcPr>
            <w:tcW w:w="3398" w:type="dxa"/>
            <w:gridSpan w:val="6"/>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3.</w:t>
            </w:r>
            <w:r>
              <w:rPr>
                <w:rFonts w:hint="eastAsia" w:ascii="仿宋_GB2312" w:hAnsi="仿宋_GB2312" w:eastAsia="仿宋_GB2312" w:cs="宋体"/>
                <w:bCs/>
                <w:color w:val="222222"/>
                <w:kern w:val="0"/>
                <w:sz w:val="24"/>
                <w:highlight w:val="yellow"/>
              </w:rPr>
              <w:t>一般项目（包括</w:t>
            </w:r>
            <w:r>
              <w:rPr>
                <w:rFonts w:hint="eastAsia" w:ascii="仿宋_GB2312" w:hAnsi="仿宋_GB2312" w:eastAsia="仿宋_GB2312" w:cs="宋体"/>
                <w:bCs/>
                <w:color w:val="222222"/>
                <w:kern w:val="0"/>
                <w:sz w:val="24"/>
                <w:highlight w:val="yellow"/>
                <w:lang w:eastAsia="zh-CN"/>
              </w:rPr>
              <w:t>国家各部委立项项目，军级（含以上）国防部门委托研究项目、省自科基金、省社科基金、省国际合作项目、</w:t>
            </w:r>
            <w:r>
              <w:rPr>
                <w:rFonts w:hint="eastAsia" w:ascii="仿宋_GB2312" w:hAnsi="仿宋_GB2312" w:eastAsia="仿宋_GB2312" w:cs="宋体"/>
                <w:bCs/>
                <w:color w:val="222222"/>
                <w:kern w:val="0"/>
                <w:sz w:val="24"/>
                <w:highlight w:val="yellow"/>
              </w:rPr>
              <w:t>软科学一般项目、后期资助项目）</w:t>
            </w:r>
            <w:r>
              <w:rPr>
                <w:rFonts w:hint="eastAsia" w:ascii="仿宋_GB2312" w:hAnsi="仿宋_GB2312" w:eastAsia="仿宋_GB2312" w:cs="宋体"/>
                <w:bCs/>
                <w:color w:val="222222"/>
                <w:kern w:val="0"/>
                <w:sz w:val="24"/>
                <w:highlight w:val="yellow"/>
                <w:lang w:eastAsia="zh-CN"/>
              </w:rPr>
              <w:t>等等</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200分/项</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668" w:type="dxa"/>
            <w:vMerge w:val="continue"/>
            <w:vAlign w:val="center"/>
          </w:tcPr>
          <w:p>
            <w:pPr>
              <w:spacing w:before="100" w:after="100" w:line="240" w:lineRule="exact"/>
              <w:jc w:val="center"/>
              <w:rPr>
                <w:rFonts w:ascii="仿宋_GB2312" w:hAnsi="仿宋_GB2312" w:eastAsia="仿宋_GB2312" w:cs="宋体"/>
                <w:b w:val="0"/>
                <w:bCs w:val="0"/>
                <w:color w:val="222222"/>
                <w:kern w:val="0"/>
                <w:sz w:val="24"/>
              </w:rPr>
            </w:pPr>
          </w:p>
        </w:tc>
        <w:tc>
          <w:tcPr>
            <w:tcW w:w="3398" w:type="dxa"/>
            <w:gridSpan w:val="6"/>
            <w:vAlign w:val="center"/>
          </w:tcPr>
          <w:p>
            <w:pPr>
              <w:spacing w:before="100" w:after="100" w:line="240" w:lineRule="exact"/>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4.指导性项目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100分/项</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668" w:type="dxa"/>
            <w:vMerge w:val="restart"/>
            <w:vAlign w:val="center"/>
          </w:tcPr>
          <w:p>
            <w:pPr>
              <w:spacing w:before="100" w:after="100" w:line="240" w:lineRule="exact"/>
              <w:jc w:val="center"/>
              <w:rPr>
                <w:rFonts w:ascii="仿宋_GB2312" w:hAnsi="仿宋_GB2312" w:eastAsia="仿宋_GB2312" w:cs="宋体"/>
                <w:b w:val="0"/>
                <w:bCs w:val="0"/>
                <w:color w:val="222222"/>
                <w:kern w:val="0"/>
                <w:sz w:val="24"/>
              </w:rPr>
            </w:pPr>
            <w:r>
              <w:rPr>
                <w:rFonts w:hint="eastAsia" w:ascii="仿宋_GB2312" w:hAnsi="仿宋_GB2312" w:eastAsia="仿宋_GB2312" w:cs="宋体"/>
                <w:b w:val="0"/>
                <w:bCs w:val="0"/>
                <w:color w:val="222222"/>
                <w:kern w:val="0"/>
                <w:sz w:val="24"/>
              </w:rPr>
              <w:t>厅级项目</w:t>
            </w:r>
          </w:p>
        </w:tc>
        <w:tc>
          <w:tcPr>
            <w:tcW w:w="3398" w:type="dxa"/>
            <w:gridSpan w:val="6"/>
            <w:vAlign w:val="center"/>
          </w:tcPr>
          <w:p>
            <w:pPr>
              <w:spacing w:before="100" w:after="100" w:line="240" w:lineRule="exact"/>
              <w:jc w:val="both"/>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1.重大项目、优秀中青年科研创新团队项目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200分/项</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668" w:type="dxa"/>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3398" w:type="dxa"/>
            <w:gridSpan w:val="6"/>
            <w:vAlign w:val="center"/>
          </w:tcPr>
          <w:p>
            <w:pPr>
              <w:spacing w:line="38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2.重点、优秀中青年人才项目、教学研究项目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150分/项</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668" w:type="dxa"/>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3398" w:type="dxa"/>
            <w:gridSpan w:val="6"/>
            <w:vAlign w:val="center"/>
          </w:tcPr>
          <w:p>
            <w:pPr>
              <w:spacing w:before="100" w:after="100" w:line="240" w:lineRule="exact"/>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3.一般项目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60分/项</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668" w:type="dxa"/>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3398" w:type="dxa"/>
            <w:gridSpan w:val="6"/>
            <w:vAlign w:val="center"/>
          </w:tcPr>
          <w:p>
            <w:pPr>
              <w:spacing w:before="100" w:after="100" w:line="240" w:lineRule="exact"/>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4.指导性项目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30分/项</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668" w:type="dxa"/>
            <w:vMerge w:val="restart"/>
            <w:vAlign w:val="center"/>
          </w:tcPr>
          <w:p>
            <w:pPr>
              <w:spacing w:before="100" w:after="100" w:line="240" w:lineRule="exact"/>
              <w:jc w:val="center"/>
              <w:rPr>
                <w:rFonts w:ascii="仿宋_GB2312" w:hAnsi="仿宋_GB2312" w:eastAsia="仿宋_GB2312" w:cs="宋体"/>
                <w:b/>
                <w:bCs/>
                <w:color w:val="222222"/>
                <w:kern w:val="0"/>
                <w:sz w:val="24"/>
              </w:rPr>
            </w:pPr>
            <w:r>
              <w:rPr>
                <w:rFonts w:hint="eastAsia" w:ascii="仿宋_GB2312" w:hAnsi="仿宋_GB2312" w:eastAsia="仿宋_GB2312" w:cs="宋体"/>
                <w:bCs/>
                <w:color w:val="222222"/>
                <w:kern w:val="0"/>
                <w:sz w:val="24"/>
                <w:highlight w:val="yellow"/>
              </w:rPr>
              <w:t>市</w:t>
            </w:r>
            <w:r>
              <w:rPr>
                <w:rFonts w:hint="eastAsia" w:ascii="仿宋_GB2312" w:hAnsi="仿宋_GB2312" w:eastAsia="仿宋_GB2312" w:cs="宋体"/>
                <w:bCs/>
                <w:color w:val="222222"/>
                <w:kern w:val="0"/>
                <w:sz w:val="24"/>
                <w:highlight w:val="yellow"/>
                <w:lang w:eastAsia="zh-CN"/>
              </w:rPr>
              <w:t>局</w:t>
            </w:r>
            <w:r>
              <w:rPr>
                <w:rFonts w:hint="eastAsia" w:ascii="仿宋_GB2312" w:hAnsi="仿宋_GB2312" w:eastAsia="仿宋_GB2312" w:cs="宋体"/>
                <w:bCs/>
                <w:color w:val="222222"/>
                <w:kern w:val="0"/>
                <w:sz w:val="24"/>
                <w:highlight w:val="yellow"/>
              </w:rPr>
              <w:t>级项目</w:t>
            </w:r>
          </w:p>
        </w:tc>
        <w:tc>
          <w:tcPr>
            <w:tcW w:w="3398" w:type="dxa"/>
            <w:gridSpan w:val="6"/>
            <w:vAlign w:val="center"/>
          </w:tcPr>
          <w:p>
            <w:pPr>
              <w:spacing w:before="100" w:after="100" w:line="240" w:lineRule="exact"/>
              <w:rPr>
                <w:rFonts w:hint="eastAsia" w:ascii="仿宋_GB2312" w:hAnsi="仿宋_GB2312" w:eastAsia="仿宋_GB2312" w:cs="宋体"/>
                <w:bCs/>
                <w:color w:val="222222"/>
                <w:kern w:val="0"/>
                <w:sz w:val="24"/>
                <w:highlight w:val="yellow"/>
                <w:lang w:eastAsia="zh-CN"/>
              </w:rPr>
            </w:pPr>
            <w:r>
              <w:rPr>
                <w:rFonts w:hint="eastAsia" w:ascii="仿宋_GB2312" w:hAnsi="仿宋_GB2312" w:eastAsia="仿宋_GB2312" w:cs="宋体"/>
                <w:bCs/>
                <w:color w:val="222222"/>
                <w:kern w:val="0"/>
                <w:sz w:val="24"/>
                <w:highlight w:val="yellow"/>
                <w:lang w:eastAsia="zh-CN"/>
              </w:rPr>
              <w:t>黄鹤英才计划</w:t>
            </w:r>
          </w:p>
        </w:tc>
        <w:tc>
          <w:tcPr>
            <w:tcW w:w="1440" w:type="dxa"/>
            <w:vAlign w:val="center"/>
          </w:tcPr>
          <w:p>
            <w:pPr>
              <w:spacing w:before="100" w:after="100" w:line="240" w:lineRule="exact"/>
              <w:jc w:val="center"/>
              <w:rPr>
                <w:rFonts w:hint="eastAsia" w:ascii="仿宋_GB2312" w:hAnsi="仿宋_GB2312" w:eastAsia="仿宋_GB2312" w:cs="宋体"/>
                <w:bCs/>
                <w:color w:val="222222"/>
                <w:kern w:val="0"/>
                <w:sz w:val="24"/>
                <w:highlight w:val="yellow"/>
                <w:lang w:val="en-US" w:eastAsia="zh-CN"/>
              </w:rPr>
            </w:pPr>
            <w:r>
              <w:rPr>
                <w:rFonts w:hint="eastAsia" w:ascii="仿宋_GB2312" w:hAnsi="仿宋_GB2312" w:eastAsia="仿宋_GB2312" w:cs="宋体"/>
                <w:bCs/>
                <w:color w:val="222222"/>
                <w:kern w:val="0"/>
                <w:sz w:val="24"/>
                <w:highlight w:val="yellow"/>
                <w:lang w:val="en-US" w:eastAsia="zh-CN"/>
              </w:rPr>
              <w:t>250</w:t>
            </w:r>
            <w:r>
              <w:rPr>
                <w:rFonts w:hint="eastAsia" w:ascii="仿宋_GB2312" w:hAnsi="仿宋_GB2312" w:eastAsia="仿宋_GB2312" w:cs="宋体"/>
                <w:bCs/>
                <w:color w:val="222222"/>
                <w:kern w:val="0"/>
                <w:sz w:val="24"/>
                <w:highlight w:val="yellow"/>
              </w:rPr>
              <w:t>分/项</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668" w:type="dxa"/>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3398" w:type="dxa"/>
            <w:gridSpan w:val="6"/>
            <w:vAlign w:val="center"/>
          </w:tcPr>
          <w:p>
            <w:pPr>
              <w:spacing w:before="100" w:after="100" w:line="240" w:lineRule="exact"/>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晨光计划、科技攻关计划、学科带头人计划</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highlight w:val="yellow"/>
                <w:lang w:val="en-US" w:eastAsia="zh-CN"/>
              </w:rPr>
              <w:t>2</w:t>
            </w:r>
            <w:r>
              <w:rPr>
                <w:rFonts w:hint="eastAsia" w:ascii="仿宋_GB2312" w:hAnsi="仿宋_GB2312" w:eastAsia="仿宋_GB2312" w:cs="宋体"/>
                <w:bCs/>
                <w:color w:val="222222"/>
                <w:kern w:val="0"/>
                <w:sz w:val="24"/>
                <w:highlight w:val="yellow"/>
              </w:rPr>
              <w:t>00分/项</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668" w:type="dxa"/>
            <w:vMerge w:val="continue"/>
            <w:vAlign w:val="center"/>
          </w:tcPr>
          <w:p>
            <w:pPr>
              <w:spacing w:before="100" w:after="100" w:line="240" w:lineRule="exact"/>
              <w:jc w:val="center"/>
              <w:rPr>
                <w:rFonts w:ascii="仿宋_GB2312" w:hAnsi="仿宋_GB2312" w:eastAsia="仿宋_GB2312" w:cs="宋体"/>
                <w:bCs/>
                <w:color w:val="222222"/>
                <w:kern w:val="0"/>
                <w:sz w:val="24"/>
              </w:rPr>
            </w:pPr>
          </w:p>
        </w:tc>
        <w:tc>
          <w:tcPr>
            <w:tcW w:w="3398" w:type="dxa"/>
            <w:gridSpan w:val="6"/>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一般项目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50分/项</w:t>
            </w:r>
          </w:p>
        </w:tc>
        <w:tc>
          <w:tcPr>
            <w:tcW w:w="3613" w:type="dxa"/>
            <w:vAlign w:val="center"/>
          </w:tcPr>
          <w:p>
            <w:pPr>
              <w:spacing w:before="100" w:after="100" w:line="24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必须有到账经费。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668"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校级项目</w:t>
            </w:r>
          </w:p>
        </w:tc>
        <w:tc>
          <w:tcPr>
            <w:tcW w:w="3398" w:type="dxa"/>
            <w:gridSpan w:val="6"/>
            <w:vAlign w:val="center"/>
          </w:tcPr>
          <w:p>
            <w:pPr>
              <w:spacing w:before="100" w:after="100" w:line="240" w:lineRule="exact"/>
              <w:rPr>
                <w:rFonts w:ascii="仿宋_GB2312" w:hAnsi="仿宋_GB2312" w:eastAsia="仿宋_GB2312" w:cs="宋体"/>
                <w:bCs/>
                <w:kern w:val="0"/>
                <w:sz w:val="24"/>
              </w:rPr>
            </w:pPr>
            <w:r>
              <w:rPr>
                <w:rFonts w:hint="eastAsia" w:ascii="仿宋_GB2312" w:hAnsi="仿宋_GB2312" w:eastAsia="仿宋_GB2312" w:cs="宋体"/>
                <w:bCs/>
                <w:kern w:val="0"/>
                <w:sz w:val="24"/>
              </w:rPr>
              <w:t>校级教研课题，学校所属科研平台发布的课题</w:t>
            </w:r>
          </w:p>
        </w:tc>
        <w:tc>
          <w:tcPr>
            <w:tcW w:w="1440" w:type="dxa"/>
            <w:vAlign w:val="center"/>
          </w:tcPr>
          <w:p>
            <w:pPr>
              <w:spacing w:before="100" w:after="100" w:line="240" w:lineRule="exact"/>
              <w:jc w:val="center"/>
              <w:rPr>
                <w:rFonts w:ascii="仿宋_GB2312" w:hAnsi="仿宋_GB2312" w:eastAsia="仿宋_GB2312" w:cs="宋体"/>
                <w:bCs/>
                <w:kern w:val="0"/>
                <w:sz w:val="24"/>
              </w:rPr>
            </w:pPr>
            <w:r>
              <w:rPr>
                <w:rFonts w:hint="eastAsia" w:ascii="仿宋_GB2312" w:hAnsi="仿宋_GB2312" w:eastAsia="仿宋_GB2312" w:cs="宋体"/>
                <w:bCs/>
                <w:kern w:val="0"/>
                <w:sz w:val="24"/>
              </w:rPr>
              <w:t>20分/项</w:t>
            </w:r>
          </w:p>
        </w:tc>
        <w:tc>
          <w:tcPr>
            <w:tcW w:w="3613" w:type="dxa"/>
            <w:vAlign w:val="center"/>
          </w:tcPr>
          <w:p>
            <w:pPr>
              <w:spacing w:before="100" w:after="100" w:line="240" w:lineRule="exact"/>
              <w:rPr>
                <w:rFonts w:ascii="仿宋_GB2312" w:hAnsi="仿宋_GB2312" w:eastAsia="仿宋_GB2312"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558" w:type="dxa"/>
            <w:gridSpan w:val="2"/>
            <w:vMerge w:val="restart"/>
            <w:vAlign w:val="center"/>
          </w:tcPr>
          <w:p>
            <w:pPr>
              <w:spacing w:before="100" w:after="100" w:line="240" w:lineRule="exact"/>
              <w:jc w:val="center"/>
              <w:rPr>
                <w:rFonts w:hint="eastAsia" w:ascii="仿宋_GB2312" w:hAnsi="仿宋_GB2312" w:eastAsia="仿宋_GB2312" w:cs="宋体"/>
                <w:b/>
                <w:bCs/>
                <w:color w:val="222222"/>
                <w:kern w:val="0"/>
                <w:sz w:val="24"/>
                <w:highlight w:val="yellow"/>
                <w:lang w:eastAsia="zh-CN"/>
              </w:rPr>
            </w:pPr>
            <w:r>
              <w:rPr>
                <w:rFonts w:hint="eastAsia" w:ascii="仿宋_GB2312" w:hAnsi="仿宋_GB2312" w:eastAsia="仿宋_GB2312" w:cs="宋体"/>
                <w:b/>
                <w:bCs/>
                <w:color w:val="222222"/>
                <w:kern w:val="0"/>
                <w:sz w:val="24"/>
                <w:highlight w:val="yellow"/>
                <w:lang w:eastAsia="zh-CN"/>
              </w:rPr>
              <w:t>科研平台立项</w:t>
            </w:r>
          </w:p>
        </w:tc>
        <w:tc>
          <w:tcPr>
            <w:tcW w:w="4066" w:type="dxa"/>
            <w:gridSpan w:val="7"/>
            <w:vAlign w:val="center"/>
          </w:tcPr>
          <w:p>
            <w:pPr>
              <w:spacing w:before="100" w:after="100" w:line="240" w:lineRule="exact"/>
              <w:jc w:val="center"/>
              <w:rPr>
                <w:rFonts w:hint="eastAsia" w:ascii="仿宋_GB2312" w:hAnsi="仿宋_GB2312" w:eastAsia="仿宋_GB2312" w:cs="宋体"/>
                <w:bCs/>
                <w:color w:val="222222"/>
                <w:kern w:val="0"/>
                <w:sz w:val="24"/>
                <w:highlight w:val="yellow"/>
                <w:lang w:eastAsia="zh-CN"/>
              </w:rPr>
            </w:pPr>
            <w:r>
              <w:rPr>
                <w:rFonts w:hint="eastAsia" w:ascii="仿宋_GB2312" w:hAnsi="仿宋_GB2312" w:eastAsia="仿宋_GB2312" w:cs="宋体"/>
                <w:bCs/>
                <w:color w:val="222222"/>
                <w:kern w:val="0"/>
                <w:sz w:val="24"/>
                <w:highlight w:val="yellow"/>
                <w:lang w:eastAsia="zh-CN"/>
              </w:rPr>
              <w:t>国家级科研平台</w:t>
            </w:r>
          </w:p>
        </w:tc>
        <w:tc>
          <w:tcPr>
            <w:tcW w:w="1440" w:type="dxa"/>
            <w:vAlign w:val="center"/>
          </w:tcPr>
          <w:p>
            <w:pPr>
              <w:spacing w:before="100" w:after="100" w:line="240" w:lineRule="exact"/>
              <w:jc w:val="center"/>
              <w:rPr>
                <w:rFonts w:hint="eastAsia" w:ascii="仿宋_GB2312" w:hAnsi="仿宋_GB2312" w:eastAsia="仿宋_GB2312" w:cs="宋体"/>
                <w:bCs/>
                <w:color w:val="222222"/>
                <w:kern w:val="0"/>
                <w:sz w:val="24"/>
                <w:highlight w:val="yellow"/>
              </w:rPr>
            </w:pPr>
            <w:r>
              <w:rPr>
                <w:rFonts w:hint="eastAsia" w:ascii="仿宋_GB2312" w:hAnsi="仿宋_GB2312" w:eastAsia="仿宋_GB2312" w:cs="宋体"/>
                <w:bCs/>
                <w:kern w:val="0"/>
                <w:sz w:val="24"/>
                <w:highlight w:val="yellow"/>
              </w:rPr>
              <w:t>20</w:t>
            </w:r>
            <w:r>
              <w:rPr>
                <w:rFonts w:hint="eastAsia" w:ascii="仿宋_GB2312" w:hAnsi="仿宋_GB2312" w:eastAsia="仿宋_GB2312" w:cs="宋体"/>
                <w:bCs/>
                <w:kern w:val="0"/>
                <w:sz w:val="24"/>
                <w:highlight w:val="yellow"/>
                <w:lang w:val="en-US" w:eastAsia="zh-CN"/>
              </w:rPr>
              <w:t>00</w:t>
            </w:r>
            <w:r>
              <w:rPr>
                <w:rFonts w:hint="eastAsia" w:ascii="仿宋_GB2312" w:hAnsi="仿宋_GB2312" w:eastAsia="仿宋_GB2312" w:cs="宋体"/>
                <w:bCs/>
                <w:kern w:val="0"/>
                <w:sz w:val="24"/>
                <w:highlight w:val="yellow"/>
              </w:rPr>
              <w:t>分/项</w:t>
            </w:r>
          </w:p>
        </w:tc>
        <w:tc>
          <w:tcPr>
            <w:tcW w:w="3613" w:type="dxa"/>
            <w:vMerge w:val="restart"/>
            <w:vAlign w:val="center"/>
          </w:tcPr>
          <w:p>
            <w:pPr>
              <w:spacing w:before="100" w:after="100" w:line="240" w:lineRule="exact"/>
              <w:rPr>
                <w:rFonts w:hint="eastAsia" w:ascii="仿宋_GB2312" w:hAnsi="仿宋_GB2312" w:eastAsia="仿宋_GB2312" w:cs="宋体"/>
                <w:bCs/>
                <w:color w:val="222222"/>
                <w:kern w:val="0"/>
                <w:szCs w:val="21"/>
                <w:highlight w:val="yellow"/>
                <w:lang w:eastAsia="zh-CN"/>
              </w:rPr>
            </w:pPr>
            <w:r>
              <w:rPr>
                <w:rFonts w:hint="eastAsia" w:ascii="仿宋_GB2312" w:hAnsi="仿宋_GB2312" w:eastAsia="仿宋_GB2312" w:cs="宋体"/>
                <w:bCs/>
                <w:color w:val="222222"/>
                <w:kern w:val="0"/>
                <w:szCs w:val="21"/>
                <w:highlight w:val="yellow"/>
                <w:lang w:eastAsia="zh-CN"/>
              </w:rPr>
              <w:t>必须有立项文件，由科研平台负责人在核心成员间分配。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558" w:type="dxa"/>
            <w:gridSpan w:val="2"/>
            <w:vMerge w:val="continue"/>
            <w:vAlign w:val="center"/>
          </w:tcPr>
          <w:p>
            <w:pPr>
              <w:spacing w:before="100" w:after="100" w:line="240" w:lineRule="exact"/>
              <w:rPr>
                <w:highlight w:val="yellow"/>
              </w:rPr>
            </w:pPr>
          </w:p>
        </w:tc>
        <w:tc>
          <w:tcPr>
            <w:tcW w:w="4066" w:type="dxa"/>
            <w:gridSpan w:val="7"/>
            <w:vAlign w:val="center"/>
          </w:tcPr>
          <w:p>
            <w:pPr>
              <w:spacing w:before="100" w:after="100" w:line="240" w:lineRule="exact"/>
              <w:jc w:val="center"/>
              <w:rPr>
                <w:rFonts w:hint="eastAsia" w:ascii="仿宋_GB2312" w:hAnsi="仿宋_GB2312" w:eastAsia="仿宋_GB2312" w:cs="宋体"/>
                <w:bCs/>
                <w:color w:val="222222"/>
                <w:kern w:val="0"/>
                <w:sz w:val="24"/>
                <w:highlight w:val="yellow"/>
                <w:lang w:eastAsia="zh-CN"/>
              </w:rPr>
            </w:pPr>
            <w:r>
              <w:rPr>
                <w:rFonts w:hint="eastAsia" w:ascii="仿宋_GB2312" w:hAnsi="仿宋_GB2312" w:eastAsia="仿宋_GB2312" w:cs="宋体"/>
                <w:bCs/>
                <w:color w:val="222222"/>
                <w:kern w:val="0"/>
                <w:sz w:val="24"/>
                <w:highlight w:val="yellow"/>
                <w:lang w:eastAsia="zh-CN"/>
              </w:rPr>
              <w:t>部级科研平台</w:t>
            </w:r>
          </w:p>
        </w:tc>
        <w:tc>
          <w:tcPr>
            <w:tcW w:w="1440" w:type="dxa"/>
            <w:vAlign w:val="center"/>
          </w:tcPr>
          <w:p>
            <w:pPr>
              <w:spacing w:before="100" w:after="100" w:line="240" w:lineRule="exact"/>
              <w:rPr>
                <w:rFonts w:hint="eastAsia" w:ascii="仿宋_GB2312" w:hAnsi="仿宋_GB2312" w:eastAsia="仿宋_GB2312" w:cs="宋体"/>
                <w:bCs/>
                <w:color w:val="222222"/>
                <w:kern w:val="0"/>
                <w:sz w:val="24"/>
                <w:highlight w:val="yellow"/>
              </w:rPr>
            </w:pPr>
            <w:r>
              <w:rPr>
                <w:rFonts w:hint="eastAsia" w:ascii="仿宋_GB2312" w:hAnsi="仿宋_GB2312" w:eastAsia="仿宋_GB2312" w:cs="宋体"/>
                <w:bCs/>
                <w:kern w:val="0"/>
                <w:sz w:val="24"/>
                <w:highlight w:val="yellow"/>
                <w:lang w:val="en-US" w:eastAsia="zh-CN"/>
              </w:rPr>
              <w:t>1</w:t>
            </w:r>
            <w:r>
              <w:rPr>
                <w:rFonts w:hint="eastAsia" w:ascii="仿宋_GB2312" w:hAnsi="仿宋_GB2312" w:eastAsia="仿宋_GB2312" w:cs="宋体"/>
                <w:bCs/>
                <w:kern w:val="0"/>
                <w:sz w:val="24"/>
                <w:highlight w:val="yellow"/>
              </w:rPr>
              <w:t>0</w:t>
            </w:r>
            <w:r>
              <w:rPr>
                <w:rFonts w:hint="eastAsia" w:ascii="仿宋_GB2312" w:hAnsi="仿宋_GB2312" w:eastAsia="仿宋_GB2312" w:cs="宋体"/>
                <w:bCs/>
                <w:kern w:val="0"/>
                <w:sz w:val="24"/>
                <w:highlight w:val="yellow"/>
                <w:lang w:val="en-US" w:eastAsia="zh-CN"/>
              </w:rPr>
              <w:t>00</w:t>
            </w:r>
            <w:r>
              <w:rPr>
                <w:rFonts w:hint="eastAsia" w:ascii="仿宋_GB2312" w:hAnsi="仿宋_GB2312" w:eastAsia="仿宋_GB2312" w:cs="宋体"/>
                <w:bCs/>
                <w:kern w:val="0"/>
                <w:sz w:val="24"/>
                <w:highlight w:val="yellow"/>
              </w:rPr>
              <w:t>分/项</w:t>
            </w:r>
          </w:p>
        </w:tc>
        <w:tc>
          <w:tcPr>
            <w:tcW w:w="3613" w:type="dxa"/>
            <w:vMerge w:val="continue"/>
            <w:vAlign w:val="center"/>
          </w:tcPr>
          <w:p>
            <w:pPr>
              <w:spacing w:before="100" w:after="100" w:line="240" w:lineRule="exact"/>
              <w:rPr>
                <w:rFonts w:hint="eastAsia" w:ascii="仿宋_GB2312" w:hAnsi="仿宋_GB2312" w:eastAsia="仿宋_GB2312" w:cs="宋体"/>
                <w:bCs/>
                <w:color w:val="222222"/>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558" w:type="dxa"/>
            <w:gridSpan w:val="2"/>
            <w:vMerge w:val="continue"/>
            <w:vAlign w:val="center"/>
          </w:tcPr>
          <w:p>
            <w:pPr>
              <w:spacing w:before="100" w:after="100" w:line="240" w:lineRule="exact"/>
              <w:rPr>
                <w:rFonts w:hint="eastAsia" w:ascii="仿宋_GB2312" w:hAnsi="仿宋_GB2312" w:eastAsia="仿宋_GB2312" w:cs="宋体"/>
                <w:bCs/>
                <w:color w:val="222222"/>
                <w:kern w:val="0"/>
                <w:sz w:val="24"/>
                <w:highlight w:val="yellow"/>
              </w:rPr>
            </w:pPr>
          </w:p>
        </w:tc>
        <w:tc>
          <w:tcPr>
            <w:tcW w:w="4066" w:type="dxa"/>
            <w:gridSpan w:val="7"/>
            <w:vAlign w:val="center"/>
          </w:tcPr>
          <w:p>
            <w:pPr>
              <w:spacing w:before="100" w:after="100" w:line="240" w:lineRule="exact"/>
              <w:jc w:val="center"/>
              <w:rPr>
                <w:rFonts w:hint="eastAsia" w:ascii="仿宋_GB2312" w:hAnsi="仿宋_GB2312" w:eastAsia="仿宋_GB2312" w:cs="宋体"/>
                <w:bCs/>
                <w:color w:val="222222"/>
                <w:kern w:val="0"/>
                <w:sz w:val="24"/>
                <w:highlight w:val="yellow"/>
                <w:lang w:eastAsia="zh-CN"/>
              </w:rPr>
            </w:pPr>
            <w:r>
              <w:rPr>
                <w:rFonts w:hint="eastAsia" w:ascii="仿宋_GB2312" w:hAnsi="仿宋_GB2312" w:eastAsia="仿宋_GB2312" w:cs="宋体"/>
                <w:bCs/>
                <w:color w:val="222222"/>
                <w:kern w:val="0"/>
                <w:sz w:val="24"/>
                <w:highlight w:val="yellow"/>
                <w:lang w:eastAsia="zh-CN"/>
              </w:rPr>
              <w:t>省级科研平台</w:t>
            </w:r>
          </w:p>
        </w:tc>
        <w:tc>
          <w:tcPr>
            <w:tcW w:w="1440" w:type="dxa"/>
            <w:vAlign w:val="center"/>
          </w:tcPr>
          <w:p>
            <w:pPr>
              <w:spacing w:before="100" w:after="100" w:line="240" w:lineRule="exact"/>
              <w:rPr>
                <w:rFonts w:hint="eastAsia" w:ascii="仿宋_GB2312" w:hAnsi="仿宋_GB2312" w:eastAsia="仿宋_GB2312" w:cs="宋体"/>
                <w:bCs/>
                <w:color w:val="222222"/>
                <w:kern w:val="0"/>
                <w:sz w:val="24"/>
                <w:highlight w:val="yellow"/>
                <w:lang w:val="en-US" w:eastAsia="zh-CN"/>
              </w:rPr>
            </w:pPr>
            <w:r>
              <w:rPr>
                <w:rFonts w:hint="eastAsia" w:ascii="仿宋_GB2312" w:hAnsi="仿宋_GB2312" w:eastAsia="仿宋_GB2312" w:cs="宋体"/>
                <w:bCs/>
                <w:color w:val="222222"/>
                <w:kern w:val="0"/>
                <w:sz w:val="24"/>
                <w:highlight w:val="yellow"/>
                <w:lang w:val="en-US" w:eastAsia="zh-CN"/>
              </w:rPr>
              <w:t xml:space="preserve">600 </w:t>
            </w:r>
            <w:r>
              <w:rPr>
                <w:rFonts w:hint="eastAsia" w:ascii="仿宋_GB2312" w:hAnsi="仿宋_GB2312" w:eastAsia="仿宋_GB2312" w:cs="宋体"/>
                <w:bCs/>
                <w:kern w:val="0"/>
                <w:sz w:val="24"/>
                <w:highlight w:val="yellow"/>
              </w:rPr>
              <w:t>分/项</w:t>
            </w:r>
          </w:p>
        </w:tc>
        <w:tc>
          <w:tcPr>
            <w:tcW w:w="3613" w:type="dxa"/>
            <w:vMerge w:val="continue"/>
            <w:vAlign w:val="center"/>
          </w:tcPr>
          <w:p>
            <w:pPr>
              <w:spacing w:before="100" w:after="100" w:line="240" w:lineRule="exact"/>
              <w:rPr>
                <w:rFonts w:hint="eastAsia" w:ascii="仿宋_GB2312" w:hAnsi="仿宋_GB2312" w:eastAsia="仿宋_GB2312" w:cs="宋体"/>
                <w:bCs/>
                <w:color w:val="222222"/>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558" w:type="dxa"/>
            <w:gridSpan w:val="2"/>
            <w:vMerge w:val="continue"/>
            <w:vAlign w:val="center"/>
          </w:tcPr>
          <w:p>
            <w:pPr>
              <w:spacing w:before="100" w:after="100" w:line="240" w:lineRule="exact"/>
              <w:rPr>
                <w:rFonts w:hint="eastAsia" w:ascii="仿宋_GB2312" w:hAnsi="仿宋_GB2312" w:eastAsia="仿宋_GB2312" w:cs="宋体"/>
                <w:bCs/>
                <w:color w:val="222222"/>
                <w:kern w:val="0"/>
                <w:sz w:val="24"/>
                <w:highlight w:val="yellow"/>
              </w:rPr>
            </w:pPr>
          </w:p>
        </w:tc>
        <w:tc>
          <w:tcPr>
            <w:tcW w:w="4066" w:type="dxa"/>
            <w:gridSpan w:val="7"/>
            <w:vAlign w:val="center"/>
          </w:tcPr>
          <w:p>
            <w:pPr>
              <w:spacing w:before="100" w:after="100" w:line="240" w:lineRule="exact"/>
              <w:jc w:val="center"/>
              <w:rPr>
                <w:rFonts w:hint="eastAsia" w:ascii="仿宋_GB2312" w:hAnsi="仿宋_GB2312" w:eastAsia="仿宋_GB2312" w:cs="宋体"/>
                <w:bCs/>
                <w:color w:val="222222"/>
                <w:kern w:val="0"/>
                <w:sz w:val="24"/>
                <w:highlight w:val="yellow"/>
                <w:lang w:eastAsia="zh-CN"/>
              </w:rPr>
            </w:pPr>
            <w:r>
              <w:rPr>
                <w:rFonts w:hint="eastAsia" w:ascii="仿宋_GB2312" w:hAnsi="仿宋_GB2312" w:eastAsia="仿宋_GB2312" w:cs="宋体"/>
                <w:bCs/>
                <w:color w:val="222222"/>
                <w:kern w:val="0"/>
                <w:sz w:val="24"/>
                <w:highlight w:val="yellow"/>
                <w:lang w:eastAsia="zh-CN"/>
              </w:rPr>
              <w:t>厅局级科研平台</w:t>
            </w:r>
          </w:p>
        </w:tc>
        <w:tc>
          <w:tcPr>
            <w:tcW w:w="1440" w:type="dxa"/>
            <w:vAlign w:val="center"/>
          </w:tcPr>
          <w:p>
            <w:pPr>
              <w:spacing w:before="100" w:after="100" w:line="240" w:lineRule="exact"/>
              <w:rPr>
                <w:rFonts w:hint="eastAsia" w:ascii="仿宋_GB2312" w:hAnsi="仿宋_GB2312" w:eastAsia="仿宋_GB2312" w:cs="宋体"/>
                <w:bCs/>
                <w:color w:val="222222"/>
                <w:kern w:val="0"/>
                <w:sz w:val="24"/>
                <w:highlight w:val="yellow"/>
              </w:rPr>
            </w:pPr>
            <w:r>
              <w:rPr>
                <w:rFonts w:hint="eastAsia" w:ascii="仿宋_GB2312" w:hAnsi="仿宋_GB2312" w:eastAsia="仿宋_GB2312" w:cs="宋体"/>
                <w:bCs/>
                <w:color w:val="222222"/>
                <w:kern w:val="0"/>
                <w:sz w:val="24"/>
                <w:highlight w:val="yellow"/>
                <w:lang w:val="en-US" w:eastAsia="zh-CN"/>
              </w:rPr>
              <w:t xml:space="preserve">300 </w:t>
            </w:r>
            <w:r>
              <w:rPr>
                <w:rFonts w:hint="eastAsia" w:ascii="仿宋_GB2312" w:hAnsi="仿宋_GB2312" w:eastAsia="仿宋_GB2312" w:cs="宋体"/>
                <w:bCs/>
                <w:kern w:val="0"/>
                <w:sz w:val="24"/>
                <w:highlight w:val="yellow"/>
              </w:rPr>
              <w:t>分/项</w:t>
            </w:r>
          </w:p>
        </w:tc>
        <w:tc>
          <w:tcPr>
            <w:tcW w:w="3613" w:type="dxa"/>
            <w:vMerge w:val="continue"/>
            <w:vAlign w:val="center"/>
          </w:tcPr>
          <w:p>
            <w:pPr>
              <w:spacing w:before="100" w:after="100" w:line="240" w:lineRule="exact"/>
              <w:rPr>
                <w:rFonts w:hint="eastAsia" w:ascii="仿宋_GB2312" w:hAnsi="仿宋_GB2312" w:eastAsia="仿宋_GB2312" w:cs="宋体"/>
                <w:bCs/>
                <w:color w:val="222222"/>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558" w:type="dxa"/>
            <w:gridSpan w:val="2"/>
            <w:vMerge w:val="continue"/>
            <w:vAlign w:val="center"/>
          </w:tcPr>
          <w:p>
            <w:pPr>
              <w:spacing w:before="100" w:after="100" w:line="240" w:lineRule="exact"/>
              <w:rPr>
                <w:rFonts w:hint="eastAsia" w:ascii="仿宋_GB2312" w:hAnsi="仿宋_GB2312" w:eastAsia="仿宋_GB2312" w:cs="宋体"/>
                <w:bCs/>
                <w:color w:val="222222"/>
                <w:kern w:val="0"/>
                <w:sz w:val="24"/>
                <w:highlight w:val="yellow"/>
              </w:rPr>
            </w:pPr>
          </w:p>
        </w:tc>
        <w:tc>
          <w:tcPr>
            <w:tcW w:w="4066" w:type="dxa"/>
            <w:gridSpan w:val="7"/>
            <w:vAlign w:val="center"/>
          </w:tcPr>
          <w:p>
            <w:pPr>
              <w:spacing w:before="100" w:after="100" w:line="240" w:lineRule="exact"/>
              <w:jc w:val="center"/>
              <w:rPr>
                <w:rFonts w:hint="eastAsia" w:ascii="仿宋_GB2312" w:hAnsi="仿宋_GB2312" w:eastAsia="仿宋_GB2312" w:cs="宋体"/>
                <w:bCs/>
                <w:color w:val="222222"/>
                <w:kern w:val="0"/>
                <w:sz w:val="24"/>
                <w:highlight w:val="yellow"/>
                <w:lang w:eastAsia="zh-CN"/>
              </w:rPr>
            </w:pPr>
            <w:r>
              <w:rPr>
                <w:rFonts w:hint="eastAsia" w:ascii="仿宋_GB2312" w:hAnsi="仿宋_GB2312" w:eastAsia="仿宋_GB2312" w:cs="宋体"/>
                <w:bCs/>
                <w:color w:val="222222"/>
                <w:kern w:val="0"/>
                <w:sz w:val="24"/>
                <w:highlight w:val="yellow"/>
                <w:lang w:eastAsia="zh-CN"/>
              </w:rPr>
              <w:t>校级科研平台</w:t>
            </w:r>
          </w:p>
        </w:tc>
        <w:tc>
          <w:tcPr>
            <w:tcW w:w="1440" w:type="dxa"/>
            <w:vAlign w:val="center"/>
          </w:tcPr>
          <w:p>
            <w:pPr>
              <w:spacing w:before="100" w:after="100" w:line="240" w:lineRule="exact"/>
              <w:rPr>
                <w:rFonts w:hint="eastAsia" w:ascii="仿宋_GB2312" w:hAnsi="仿宋_GB2312" w:eastAsia="仿宋_GB2312" w:cs="宋体"/>
                <w:bCs/>
                <w:color w:val="222222"/>
                <w:kern w:val="0"/>
                <w:sz w:val="24"/>
                <w:highlight w:val="yellow"/>
                <w:lang w:val="en-US" w:eastAsia="zh-CN"/>
              </w:rPr>
            </w:pPr>
            <w:r>
              <w:rPr>
                <w:rFonts w:hint="eastAsia" w:ascii="仿宋_GB2312" w:hAnsi="仿宋_GB2312" w:eastAsia="仿宋_GB2312" w:cs="宋体"/>
                <w:bCs/>
                <w:color w:val="222222"/>
                <w:kern w:val="0"/>
                <w:sz w:val="24"/>
                <w:highlight w:val="yellow"/>
                <w:lang w:val="en-US" w:eastAsia="zh-CN"/>
              </w:rPr>
              <w:t xml:space="preserve">80 </w:t>
            </w:r>
            <w:r>
              <w:rPr>
                <w:rFonts w:hint="eastAsia" w:ascii="仿宋_GB2312" w:hAnsi="仿宋_GB2312" w:eastAsia="仿宋_GB2312" w:cs="宋体"/>
                <w:bCs/>
                <w:kern w:val="0"/>
                <w:sz w:val="24"/>
                <w:highlight w:val="yellow"/>
              </w:rPr>
              <w:t>分/项</w:t>
            </w:r>
          </w:p>
        </w:tc>
        <w:tc>
          <w:tcPr>
            <w:tcW w:w="3613" w:type="dxa"/>
            <w:vMerge w:val="continue"/>
            <w:vAlign w:val="center"/>
          </w:tcPr>
          <w:p>
            <w:pPr>
              <w:spacing w:before="100" w:after="100" w:line="240" w:lineRule="exact"/>
              <w:rPr>
                <w:rFonts w:hint="eastAsia" w:ascii="仿宋_GB2312" w:hAnsi="仿宋_GB2312" w:eastAsia="仿宋_GB2312" w:cs="宋体"/>
                <w:bCs/>
                <w:color w:val="222222"/>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58" w:type="dxa"/>
            <w:gridSpan w:val="2"/>
            <w:vMerge w:val="restart"/>
            <w:vAlign w:val="center"/>
          </w:tcPr>
          <w:p>
            <w:pPr>
              <w:spacing w:before="100" w:after="100" w:line="240" w:lineRule="exact"/>
              <w:jc w:val="center"/>
              <w:rPr>
                <w:rFonts w:ascii="仿宋_GB2312" w:hAnsi="仿宋_GB2312" w:eastAsia="仿宋_GB2312" w:cs="宋体"/>
                <w:b/>
                <w:bCs/>
                <w:color w:val="222222"/>
                <w:kern w:val="0"/>
                <w:sz w:val="24"/>
              </w:rPr>
            </w:pPr>
            <w:r>
              <w:rPr>
                <w:rFonts w:hint="eastAsia" w:ascii="仿宋_GB2312" w:hAnsi="仿宋_GB2312" w:eastAsia="仿宋_GB2312" w:cs="宋体"/>
                <w:b/>
                <w:bCs/>
                <w:color w:val="222222"/>
                <w:kern w:val="0"/>
                <w:sz w:val="24"/>
              </w:rPr>
              <w:t>科研进账经费</w:t>
            </w:r>
          </w:p>
        </w:tc>
        <w:tc>
          <w:tcPr>
            <w:tcW w:w="4066" w:type="dxa"/>
            <w:gridSpan w:val="7"/>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1．自科类纵向项目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1分/千元</w:t>
            </w:r>
          </w:p>
        </w:tc>
        <w:tc>
          <w:tcPr>
            <w:tcW w:w="3613" w:type="dxa"/>
            <w:vMerge w:val="restart"/>
            <w:vAlign w:val="center"/>
          </w:tcPr>
          <w:p>
            <w:pPr>
              <w:spacing w:before="100" w:after="100" w:line="24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经费均以到账的无偿经费为依据，项目经费中按合同转出学校的部分不记分。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2．社科类纵向项目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2分/千元</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3．自科类横向项目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2分/千元</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4．社科类横向项目</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3分/千元</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8" w:type="dxa"/>
            <w:gridSpan w:val="2"/>
            <w:vMerge w:val="restart"/>
            <w:vAlign w:val="center"/>
          </w:tcPr>
          <w:p>
            <w:pPr>
              <w:spacing w:before="100" w:after="100" w:line="240" w:lineRule="exact"/>
              <w:jc w:val="center"/>
              <w:rPr>
                <w:rFonts w:ascii="仿宋_GB2312" w:hAnsi="仿宋_GB2312" w:eastAsia="仿宋_GB2312" w:cs="宋体"/>
                <w:b/>
                <w:bCs/>
                <w:color w:val="222222"/>
                <w:kern w:val="0"/>
                <w:sz w:val="24"/>
              </w:rPr>
            </w:pPr>
            <w:r>
              <w:rPr>
                <w:rFonts w:hint="eastAsia" w:ascii="仿宋_GB2312" w:hAnsi="仿宋_GB2312" w:eastAsia="仿宋_GB2312" w:cs="宋体"/>
                <w:b/>
                <w:bCs/>
                <w:color w:val="222222"/>
                <w:kern w:val="0"/>
                <w:sz w:val="24"/>
              </w:rPr>
              <w:t>论</w:t>
            </w:r>
          </w:p>
          <w:p>
            <w:pPr>
              <w:spacing w:before="100" w:after="100" w:line="240" w:lineRule="exact"/>
              <w:jc w:val="center"/>
              <w:rPr>
                <w:rFonts w:ascii="仿宋_GB2312" w:hAnsi="仿宋_GB2312" w:eastAsia="仿宋_GB2312" w:cs="宋体"/>
                <w:b/>
                <w:bCs/>
                <w:color w:val="222222"/>
                <w:kern w:val="0"/>
                <w:sz w:val="24"/>
              </w:rPr>
            </w:pPr>
            <w:r>
              <w:rPr>
                <w:rFonts w:hint="eastAsia" w:ascii="仿宋_GB2312" w:hAnsi="仿宋_GB2312" w:eastAsia="仿宋_GB2312" w:cs="宋体"/>
                <w:b/>
                <w:bCs/>
                <w:color w:val="222222"/>
                <w:kern w:val="0"/>
                <w:sz w:val="24"/>
              </w:rPr>
              <w:t>文</w:t>
            </w:r>
          </w:p>
          <w:p>
            <w:pPr>
              <w:spacing w:before="100" w:after="100" w:line="240" w:lineRule="exact"/>
              <w:jc w:val="center"/>
              <w:rPr>
                <w:rFonts w:ascii="仿宋_GB2312" w:hAnsi="仿宋_GB2312" w:eastAsia="仿宋_GB2312" w:cs="宋体"/>
                <w:b/>
                <w:bCs/>
                <w:color w:val="222222"/>
                <w:kern w:val="0"/>
                <w:sz w:val="24"/>
              </w:rPr>
            </w:pPr>
            <w:r>
              <w:rPr>
                <w:rFonts w:hint="eastAsia" w:ascii="仿宋_GB2312" w:hAnsi="仿宋_GB2312" w:eastAsia="仿宋_GB2312" w:cs="宋体"/>
                <w:b/>
                <w:bCs/>
                <w:color w:val="222222"/>
                <w:kern w:val="0"/>
                <w:sz w:val="24"/>
              </w:rPr>
              <w:t>发</w:t>
            </w:r>
          </w:p>
          <w:p>
            <w:pPr>
              <w:spacing w:before="100" w:after="100" w:line="240" w:lineRule="exact"/>
              <w:jc w:val="center"/>
              <w:rPr>
                <w:rFonts w:ascii="仿宋_GB2312" w:hAnsi="仿宋_GB2312" w:eastAsia="仿宋_GB2312" w:cs="宋体"/>
                <w:b/>
                <w:bCs/>
                <w:color w:val="222222"/>
                <w:kern w:val="0"/>
                <w:sz w:val="24"/>
              </w:rPr>
            </w:pPr>
            <w:r>
              <w:rPr>
                <w:rFonts w:hint="eastAsia" w:ascii="仿宋_GB2312" w:hAnsi="仿宋_GB2312" w:eastAsia="仿宋_GB2312" w:cs="宋体"/>
                <w:b/>
                <w:bCs/>
                <w:color w:val="222222"/>
                <w:kern w:val="0"/>
                <w:sz w:val="24"/>
              </w:rPr>
              <w:t>表</w:t>
            </w:r>
          </w:p>
        </w:tc>
        <w:tc>
          <w:tcPr>
            <w:tcW w:w="4066" w:type="dxa"/>
            <w:gridSpan w:val="7"/>
            <w:vAlign w:val="center"/>
          </w:tcPr>
          <w:p>
            <w:pPr>
              <w:spacing w:before="100" w:after="100" w:line="240" w:lineRule="exact"/>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 xml:space="preserve">Science、Nature </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5000分/篇</w:t>
            </w:r>
          </w:p>
        </w:tc>
        <w:tc>
          <w:tcPr>
            <w:tcW w:w="3613" w:type="dxa"/>
            <w:vMerge w:val="restart"/>
          </w:tcPr>
          <w:p>
            <w:pPr>
              <w:spacing w:line="280" w:lineRule="exact"/>
              <w:rPr>
                <w:rFonts w:ascii="仿宋_GB2312" w:hAnsi="仿宋_GB2312" w:eastAsia="仿宋_GB2312" w:cs="宋体"/>
                <w:bCs/>
                <w:kern w:val="0"/>
                <w:szCs w:val="21"/>
              </w:rPr>
            </w:pPr>
            <w:r>
              <w:rPr>
                <w:rFonts w:hint="eastAsia" w:ascii="仿宋_GB2312" w:hAnsi="仿宋_GB2312" w:eastAsia="仿宋_GB2312" w:cs="宋体"/>
                <w:bCs/>
                <w:kern w:val="0"/>
                <w:szCs w:val="21"/>
              </w:rPr>
              <w:t>1.只针对我校教职工为第一作者且湖北第二师范学院为第一署名单位的论文。第一作者但我校为第二单位</w:t>
            </w:r>
            <w:r>
              <w:rPr>
                <w:rFonts w:hint="eastAsia" w:ascii="仿宋_GB2312" w:hAnsi="仿宋_GB2312" w:eastAsia="仿宋_GB2312" w:cs="宋体"/>
                <w:bCs/>
                <w:kern w:val="0"/>
                <w:szCs w:val="21"/>
                <w:highlight w:val="yellow"/>
                <w:lang w:eastAsia="zh-CN"/>
              </w:rPr>
              <w:t>或者以后</w:t>
            </w:r>
            <w:r>
              <w:rPr>
                <w:rFonts w:hint="eastAsia" w:ascii="仿宋_GB2312" w:hAnsi="仿宋_GB2312" w:eastAsia="仿宋_GB2312" w:cs="宋体"/>
                <w:bCs/>
                <w:kern w:val="0"/>
                <w:szCs w:val="21"/>
                <w:highlight w:val="yellow"/>
              </w:rPr>
              <w:t>的</w:t>
            </w:r>
            <w:r>
              <w:rPr>
                <w:rFonts w:hint="eastAsia" w:ascii="仿宋_GB2312" w:hAnsi="仿宋_GB2312" w:eastAsia="仿宋_GB2312" w:cs="宋体"/>
                <w:bCs/>
                <w:kern w:val="0"/>
                <w:szCs w:val="21"/>
                <w:highlight w:val="yellow"/>
                <w:lang w:eastAsia="zh-CN"/>
              </w:rPr>
              <w:t>按照三分之一</w:t>
            </w:r>
            <w:r>
              <w:rPr>
                <w:rFonts w:hint="eastAsia" w:ascii="仿宋_GB2312" w:hAnsi="仿宋_GB2312" w:eastAsia="仿宋_GB2312" w:cs="宋体"/>
                <w:bCs/>
                <w:kern w:val="0"/>
                <w:szCs w:val="21"/>
              </w:rPr>
              <w:t>计算。我校教职工为通讯作者且第一作者为我校学生的，通讯作者按第一作者计分。</w:t>
            </w:r>
          </w:p>
          <w:p>
            <w:pPr>
              <w:spacing w:line="280" w:lineRule="exact"/>
              <w:rPr>
                <w:rFonts w:ascii="仿宋_GB2312" w:hAnsi="仿宋_GB2312" w:eastAsia="仿宋_GB2312" w:cs="宋体"/>
                <w:bCs/>
                <w:kern w:val="0"/>
                <w:szCs w:val="21"/>
              </w:rPr>
            </w:pPr>
            <w:r>
              <w:rPr>
                <w:rFonts w:hint="eastAsia" w:ascii="仿宋_GB2312" w:hAnsi="仿宋_GB2312" w:eastAsia="仿宋_GB2312" w:cs="宋体"/>
                <w:bCs/>
                <w:kern w:val="0"/>
                <w:szCs w:val="21"/>
              </w:rPr>
              <w:t>2．</w:t>
            </w:r>
            <w:r>
              <w:rPr>
                <w:rFonts w:ascii="仿宋_GB2312" w:hAnsi="仿宋_GB2312" w:eastAsia="仿宋_GB2312" w:cs="宋体"/>
                <w:bCs/>
                <w:kern w:val="0"/>
                <w:szCs w:val="21"/>
              </w:rPr>
              <w:t>SCI即《科学引文索引》</w:t>
            </w:r>
            <w:r>
              <w:rPr>
                <w:rFonts w:hint="eastAsia" w:ascii="仿宋_GB2312" w:hAnsi="仿宋_GB2312" w:eastAsia="仿宋_GB2312" w:cs="宋体"/>
                <w:bCs/>
                <w:kern w:val="0"/>
                <w:szCs w:val="21"/>
              </w:rPr>
              <w:t>、</w:t>
            </w:r>
            <w:r>
              <w:rPr>
                <w:rFonts w:ascii="仿宋_GB2312" w:hAnsi="仿宋_GB2312" w:eastAsia="仿宋_GB2312" w:cs="宋体"/>
                <w:bCs/>
                <w:kern w:val="0"/>
                <w:szCs w:val="21"/>
              </w:rPr>
              <w:t>SSCI即《社会科学引文索引》</w:t>
            </w:r>
            <w:r>
              <w:rPr>
                <w:rFonts w:hint="eastAsia" w:ascii="仿宋_GB2312" w:hAnsi="仿宋_GB2312" w:eastAsia="仿宋_GB2312" w:cs="宋体"/>
                <w:bCs/>
                <w:kern w:val="0"/>
                <w:szCs w:val="21"/>
              </w:rPr>
              <w:t>、</w:t>
            </w:r>
            <w:r>
              <w:rPr>
                <w:rFonts w:ascii="仿宋_GB2312" w:hAnsi="仿宋_GB2312" w:eastAsia="仿宋_GB2312" w:cs="宋体"/>
                <w:bCs/>
                <w:kern w:val="0"/>
                <w:szCs w:val="21"/>
              </w:rPr>
              <w:t>A&amp;HCI即《艺术与人文科学引文索引》，</w:t>
            </w:r>
            <w:r>
              <w:rPr>
                <w:rFonts w:hint="eastAsia" w:ascii="仿宋_GB2312" w:hAnsi="仿宋_GB2312" w:eastAsia="仿宋_GB2312" w:cs="宋体"/>
                <w:bCs/>
                <w:kern w:val="0"/>
                <w:szCs w:val="21"/>
              </w:rPr>
              <w:t>C</w:t>
            </w:r>
            <w:r>
              <w:rPr>
                <w:rFonts w:ascii="仿宋_GB2312" w:hAnsi="仿宋_GB2312" w:eastAsia="仿宋_GB2312" w:cs="宋体"/>
                <w:bCs/>
                <w:kern w:val="0"/>
                <w:szCs w:val="21"/>
              </w:rPr>
              <w:t>SSCI《</w:t>
            </w:r>
            <w:r>
              <w:rPr>
                <w:rFonts w:hint="eastAsia" w:ascii="仿宋_GB2312" w:hAnsi="仿宋_GB2312" w:eastAsia="仿宋_GB2312" w:cs="宋体"/>
                <w:bCs/>
                <w:kern w:val="0"/>
                <w:szCs w:val="21"/>
              </w:rPr>
              <w:t>中文社会科学引文索引</w:t>
            </w:r>
            <w:r>
              <w:rPr>
                <w:rFonts w:ascii="仿宋_GB2312" w:hAnsi="仿宋_GB2312" w:eastAsia="仿宋_GB2312" w:cs="宋体"/>
                <w:bCs/>
                <w:kern w:val="0"/>
                <w:szCs w:val="21"/>
              </w:rPr>
              <w:t>》</w:t>
            </w:r>
            <w:r>
              <w:rPr>
                <w:rFonts w:hint="eastAsia" w:ascii="仿宋_GB2312" w:hAnsi="仿宋_GB2312" w:eastAsia="仿宋_GB2312" w:cs="宋体"/>
                <w:bCs/>
                <w:kern w:val="0"/>
                <w:szCs w:val="21"/>
              </w:rPr>
              <w:t>、CSCD即《中国科学引文数据库》（核心库），</w:t>
            </w:r>
            <w:r>
              <w:rPr>
                <w:rFonts w:ascii="仿宋_GB2312" w:hAnsi="仿宋_GB2312" w:eastAsia="仿宋_GB2312" w:cs="宋体"/>
                <w:bCs/>
                <w:kern w:val="0"/>
                <w:szCs w:val="21"/>
              </w:rPr>
              <w:t>E</w:t>
            </w:r>
            <w:r>
              <w:rPr>
                <w:rFonts w:hint="eastAsia" w:ascii="仿宋_GB2312" w:hAnsi="仿宋_GB2312" w:eastAsia="仿宋_GB2312" w:cs="宋体"/>
                <w:bCs/>
                <w:kern w:val="0"/>
                <w:szCs w:val="21"/>
              </w:rPr>
              <w:t>I</w:t>
            </w:r>
            <w:r>
              <w:rPr>
                <w:rFonts w:ascii="仿宋_GB2312" w:hAnsi="仿宋_GB2312" w:eastAsia="仿宋_GB2312" w:cs="宋体"/>
                <w:bCs/>
                <w:kern w:val="0"/>
                <w:szCs w:val="21"/>
              </w:rPr>
              <w:t>即《工程索引》</w:t>
            </w:r>
            <w:r>
              <w:rPr>
                <w:rFonts w:hint="eastAsia" w:ascii="仿宋_GB2312" w:hAnsi="仿宋_GB2312" w:eastAsia="仿宋_GB2312" w:cs="宋体"/>
                <w:bCs/>
                <w:kern w:val="0"/>
                <w:szCs w:val="21"/>
              </w:rPr>
              <w:t>、</w:t>
            </w:r>
            <w:r>
              <w:rPr>
                <w:rFonts w:ascii="仿宋_GB2312" w:hAnsi="仿宋_GB2312" w:eastAsia="仿宋_GB2312" w:cs="宋体"/>
                <w:bCs/>
                <w:kern w:val="0"/>
                <w:szCs w:val="21"/>
              </w:rPr>
              <w:t>ISTP即《科学技术会议录索引》</w:t>
            </w:r>
            <w:r>
              <w:rPr>
                <w:rFonts w:hint="eastAsia" w:ascii="仿宋_GB2312" w:hAnsi="仿宋_GB2312" w:eastAsia="仿宋_GB2312" w:cs="宋体"/>
                <w:bCs/>
                <w:kern w:val="0"/>
                <w:szCs w:val="21"/>
              </w:rPr>
              <w:t>、</w:t>
            </w:r>
            <w:r>
              <w:rPr>
                <w:rFonts w:ascii="仿宋_GB2312" w:hAnsi="仿宋_GB2312" w:eastAsia="仿宋_GB2312" w:cs="宋体"/>
                <w:bCs/>
                <w:kern w:val="0"/>
                <w:szCs w:val="21"/>
              </w:rPr>
              <w:t>ISSHP即《社会科学和人文会议录索引》</w:t>
            </w:r>
            <w:r>
              <w:rPr>
                <w:rFonts w:hint="eastAsia" w:ascii="仿宋_GB2312" w:hAnsi="仿宋_GB2312" w:eastAsia="仿宋_GB2312" w:cs="宋体"/>
                <w:bCs/>
                <w:kern w:val="0"/>
                <w:szCs w:val="21"/>
              </w:rPr>
              <w:t>。</w:t>
            </w:r>
          </w:p>
          <w:p>
            <w:pPr>
              <w:spacing w:line="280" w:lineRule="exact"/>
              <w:rPr>
                <w:rFonts w:ascii="仿宋_GB2312" w:hAnsi="仿宋_GB2312" w:eastAsia="仿宋_GB2312" w:cs="宋体"/>
                <w:bCs/>
                <w:kern w:val="0"/>
                <w:szCs w:val="21"/>
              </w:rPr>
            </w:pPr>
            <w:r>
              <w:rPr>
                <w:rFonts w:hint="eastAsia" w:ascii="仿宋_GB2312" w:hAnsi="仿宋_GB2312" w:eastAsia="仿宋_GB2312" w:cs="宋体"/>
                <w:bCs/>
                <w:kern w:val="0"/>
                <w:szCs w:val="21"/>
              </w:rPr>
              <w:t>3</w:t>
            </w:r>
            <w:r>
              <w:rPr>
                <w:rFonts w:ascii="仿宋_GB2312" w:hAnsi="仿宋_GB2312" w:eastAsia="仿宋_GB2312" w:cs="宋体"/>
                <w:bCs/>
                <w:color w:val="FF0000"/>
                <w:kern w:val="0"/>
                <w:szCs w:val="21"/>
              </w:rPr>
              <w:t xml:space="preserve">. </w:t>
            </w:r>
            <w:r>
              <w:rPr>
                <w:rFonts w:ascii="仿宋_GB2312" w:hAnsi="仿宋_GB2312" w:eastAsia="仿宋_GB2312" w:cs="宋体"/>
                <w:bCs/>
                <w:kern w:val="0"/>
                <w:szCs w:val="21"/>
              </w:rPr>
              <w:t>SCI（SSCI、A&amp;HCI）源刊分区标准参照《 JCR 期刊影响因子及分区情况》（中国科学院文献情报中心）执行；如发表刊物未列入《 JCR 期刊影响因子及分区情况》中，按SCI（SSCI、A&amp;HCI）4区刊物发表的学术论文计分</w:t>
            </w:r>
            <w:r>
              <w:rPr>
                <w:rFonts w:hint="eastAsia" w:ascii="仿宋_GB2312" w:hAnsi="仿宋_GB2312" w:eastAsia="仿宋_GB2312" w:cs="宋体"/>
                <w:bCs/>
                <w:kern w:val="0"/>
                <w:szCs w:val="21"/>
              </w:rPr>
              <w:t>。</w:t>
            </w:r>
          </w:p>
          <w:p>
            <w:pPr>
              <w:spacing w:line="280" w:lineRule="exact"/>
              <w:rPr>
                <w:rFonts w:ascii="仿宋_GB2312" w:hAnsi="仿宋_GB2312" w:eastAsia="仿宋_GB2312" w:cs="宋体"/>
                <w:bCs/>
                <w:kern w:val="0"/>
                <w:szCs w:val="21"/>
              </w:rPr>
            </w:pPr>
            <w:r>
              <w:rPr>
                <w:rFonts w:hint="eastAsia" w:ascii="仿宋_GB2312" w:hAnsi="仿宋_GB2312" w:eastAsia="仿宋_GB2312" w:cs="宋体"/>
                <w:bCs/>
                <w:kern w:val="0"/>
                <w:szCs w:val="21"/>
              </w:rPr>
              <w:t>4.权威期刊按</w:t>
            </w:r>
            <w:r>
              <w:rPr>
                <w:rFonts w:hint="eastAsia" w:ascii="仿宋_GB2312" w:hAnsi="仿宋_GB2312" w:eastAsia="仿宋_GB2312" w:cs="宋体"/>
                <w:bCs/>
                <w:kern w:val="0"/>
                <w:szCs w:val="21"/>
                <w:highlight w:val="yellow"/>
              </w:rPr>
              <w:t>《湖北第二师范学院权威期刊名录（暂行）》</w:t>
            </w:r>
            <w:r>
              <w:rPr>
                <w:rFonts w:hint="eastAsia" w:ascii="仿宋_GB2312" w:hAnsi="仿宋_GB2312" w:eastAsia="仿宋_GB2312" w:cs="宋体"/>
                <w:bCs/>
                <w:kern w:val="0"/>
                <w:szCs w:val="21"/>
              </w:rPr>
              <w:t>认定。</w:t>
            </w:r>
          </w:p>
          <w:p>
            <w:pPr>
              <w:spacing w:line="280" w:lineRule="exact"/>
              <w:rPr>
                <w:rFonts w:ascii="仿宋_GB2312" w:hAnsi="仿宋_GB2312" w:eastAsia="仿宋_GB2312" w:cs="宋体"/>
                <w:bCs/>
                <w:kern w:val="0"/>
                <w:szCs w:val="21"/>
              </w:rPr>
            </w:pPr>
            <w:r>
              <w:rPr>
                <w:rFonts w:hint="eastAsia" w:ascii="仿宋_GB2312" w:hAnsi="仿宋_GB2312" w:eastAsia="仿宋_GB2312" w:cs="宋体"/>
                <w:bCs/>
                <w:kern w:val="0"/>
                <w:szCs w:val="21"/>
              </w:rPr>
              <w:t>5．重要核心期刊按CSSCI、CSCD和EI原刊认定，</w:t>
            </w:r>
            <w:r>
              <w:rPr>
                <w:rFonts w:ascii="仿宋_GB2312" w:hAnsi="仿宋_GB2312" w:eastAsia="仿宋_GB2312" w:cs="宋体"/>
                <w:bCs/>
                <w:kern w:val="0"/>
                <w:szCs w:val="21"/>
              </w:rPr>
              <w:t>中文核心期刊按《中文核心期刊要目总览》（北京大学）</w:t>
            </w:r>
            <w:r>
              <w:rPr>
                <w:rFonts w:hint="eastAsia" w:ascii="仿宋_GB2312" w:hAnsi="仿宋_GB2312" w:eastAsia="仿宋_GB2312" w:cs="宋体"/>
                <w:bCs/>
                <w:kern w:val="0"/>
                <w:szCs w:val="21"/>
              </w:rPr>
              <w:t>认定。</w:t>
            </w:r>
          </w:p>
          <w:p>
            <w:pPr>
              <w:spacing w:line="280" w:lineRule="exact"/>
              <w:rPr>
                <w:rFonts w:ascii="仿宋_GB2312" w:hAnsi="仿宋_GB2312" w:eastAsia="仿宋_GB2312" w:cs="宋体"/>
                <w:bCs/>
                <w:kern w:val="0"/>
                <w:szCs w:val="21"/>
              </w:rPr>
            </w:pPr>
            <w:r>
              <w:rPr>
                <w:rFonts w:hint="eastAsia" w:ascii="仿宋_GB2312" w:hAnsi="仿宋_GB2312" w:eastAsia="仿宋_GB2312" w:cs="宋体"/>
                <w:bCs/>
                <w:kern w:val="0"/>
                <w:szCs w:val="21"/>
              </w:rPr>
              <w:t>6</w:t>
            </w:r>
            <w:r>
              <w:rPr>
                <w:rFonts w:ascii="仿宋_GB2312" w:hAnsi="仿宋_GB2312" w:eastAsia="仿宋_GB2312" w:cs="宋体"/>
                <w:bCs/>
                <w:kern w:val="0"/>
                <w:szCs w:val="21"/>
              </w:rPr>
              <w:t xml:space="preserve">. </w:t>
            </w:r>
            <w:r>
              <w:rPr>
                <w:rFonts w:hint="eastAsia" w:ascii="仿宋_GB2312" w:hAnsi="仿宋_GB2312" w:eastAsia="仿宋_GB2312" w:cs="宋体"/>
                <w:bCs/>
                <w:kern w:val="0"/>
                <w:szCs w:val="21"/>
              </w:rPr>
              <w:t>一般期刊是指国家新闻出版总署认可的期刊。</w:t>
            </w:r>
          </w:p>
          <w:p>
            <w:pPr>
              <w:spacing w:line="280" w:lineRule="exact"/>
              <w:rPr>
                <w:rFonts w:ascii="仿宋_GB2312" w:hAnsi="仿宋_GB2312" w:eastAsia="仿宋_GB2312" w:cs="宋体"/>
                <w:bCs/>
                <w:kern w:val="0"/>
                <w:szCs w:val="21"/>
              </w:rPr>
            </w:pPr>
            <w:r>
              <w:rPr>
                <w:rFonts w:hint="eastAsia" w:ascii="仿宋_GB2312" w:hAnsi="仿宋_GB2312" w:eastAsia="仿宋_GB2312" w:cs="宋体"/>
                <w:bCs/>
                <w:kern w:val="0"/>
                <w:szCs w:val="21"/>
              </w:rPr>
              <w:t>7．会议论文在同一期中多篇被收录，按一篇计算。</w:t>
            </w:r>
          </w:p>
          <w:p>
            <w:pPr>
              <w:spacing w:line="280" w:lineRule="exact"/>
              <w:rPr>
                <w:rFonts w:hint="eastAsia" w:ascii="仿宋_GB2312" w:hAnsi="仿宋_GB2312" w:eastAsia="仿宋_GB2312" w:cs="宋体"/>
                <w:bCs/>
                <w:kern w:val="0"/>
                <w:szCs w:val="21"/>
                <w:lang w:val="en-US" w:eastAsia="zh-CN"/>
              </w:rPr>
            </w:pPr>
            <w:r>
              <w:rPr>
                <w:rFonts w:hint="eastAsia" w:ascii="仿宋_GB2312" w:hAnsi="仿宋_GB2312" w:eastAsia="仿宋_GB2312" w:cs="宋体"/>
                <w:bCs/>
                <w:kern w:val="0"/>
                <w:szCs w:val="21"/>
              </w:rPr>
              <w:t>8.</w:t>
            </w:r>
            <w:r>
              <w:rPr>
                <w:rFonts w:ascii="仿宋_GB2312" w:hAnsi="仿宋_GB2312" w:eastAsia="仿宋_GB2312" w:cs="宋体"/>
                <w:bCs/>
                <w:kern w:val="0"/>
                <w:szCs w:val="21"/>
              </w:rPr>
              <w:t>同一篇论文按最高分值计，不重复计分，跨年度补足差额；SCI（SSCI、A&amp;HCI）、EI、CPCI-S（CPCI-SSH）收录论文计分以收录时间为准</w:t>
            </w:r>
            <w:r>
              <w:rPr>
                <w:rFonts w:hint="eastAsia" w:ascii="仿宋_GB2312" w:hAnsi="仿宋_GB2312" w:eastAsia="仿宋_GB2312"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Nature子刊等学界公认顶级刊物</w:t>
            </w:r>
          </w:p>
        </w:tc>
        <w:tc>
          <w:tcPr>
            <w:tcW w:w="1440" w:type="dxa"/>
            <w:vAlign w:val="center"/>
          </w:tcPr>
          <w:p>
            <w:pPr>
              <w:spacing w:before="100" w:after="100" w:line="240" w:lineRule="exact"/>
              <w:jc w:val="center"/>
              <w:rPr>
                <w:rFonts w:ascii="仿宋_GB2312" w:hAnsi="仿宋_GB2312" w:eastAsia="仿宋_GB2312" w:cs="宋体"/>
                <w:bCs/>
                <w:kern w:val="0"/>
                <w:sz w:val="24"/>
              </w:rPr>
            </w:pPr>
            <w:r>
              <w:rPr>
                <w:rFonts w:hint="eastAsia" w:ascii="仿宋_GB2312" w:hAnsi="仿宋_GB2312" w:eastAsia="仿宋_GB2312" w:cs="宋体"/>
                <w:bCs/>
                <w:kern w:val="0"/>
                <w:sz w:val="24"/>
              </w:rPr>
              <w:t>1000分/篇</w:t>
            </w:r>
          </w:p>
        </w:tc>
        <w:tc>
          <w:tcPr>
            <w:tcW w:w="3613" w:type="dxa"/>
            <w:vMerge w:val="continue"/>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rPr>
                <w:rFonts w:ascii="仿宋_GB2312" w:hAnsi="仿宋_GB2312" w:eastAsia="仿宋_GB2312" w:cs="宋体"/>
                <w:bCs/>
                <w:color w:val="222222"/>
                <w:kern w:val="0"/>
                <w:sz w:val="24"/>
              </w:rPr>
            </w:pPr>
            <w:r>
              <w:rPr>
                <w:rFonts w:ascii="仿宋_GB2312" w:hAnsi="仿宋_GB2312" w:eastAsia="仿宋_GB2312" w:cs="宋体"/>
                <w:bCs/>
                <w:color w:val="222222"/>
                <w:kern w:val="0"/>
                <w:sz w:val="24"/>
              </w:rPr>
              <w:t>SCI（SSCI、A&amp;HCI）1区刊物发表的学术论文</w:t>
            </w:r>
          </w:p>
        </w:tc>
        <w:tc>
          <w:tcPr>
            <w:tcW w:w="1440" w:type="dxa"/>
            <w:vAlign w:val="center"/>
          </w:tcPr>
          <w:p>
            <w:pPr>
              <w:spacing w:before="100" w:after="100" w:line="240" w:lineRule="exact"/>
              <w:jc w:val="center"/>
              <w:rPr>
                <w:rFonts w:ascii="仿宋_GB2312" w:hAnsi="仿宋_GB2312" w:eastAsia="仿宋_GB2312" w:cs="宋体"/>
                <w:bCs/>
                <w:kern w:val="0"/>
                <w:sz w:val="24"/>
              </w:rPr>
            </w:pPr>
            <w:r>
              <w:rPr>
                <w:rFonts w:hint="eastAsia" w:ascii="仿宋_GB2312" w:hAnsi="仿宋_GB2312" w:eastAsia="仿宋_GB2312" w:cs="宋体"/>
                <w:bCs/>
                <w:kern w:val="0"/>
                <w:sz w:val="24"/>
              </w:rPr>
              <w:t>400分/篇</w:t>
            </w:r>
          </w:p>
        </w:tc>
        <w:tc>
          <w:tcPr>
            <w:tcW w:w="3613" w:type="dxa"/>
            <w:vMerge w:val="continue"/>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rPr>
                <w:rFonts w:ascii="仿宋_GB2312" w:hAnsi="仿宋_GB2312" w:eastAsia="仿宋_GB2312" w:cs="宋体"/>
                <w:bCs/>
                <w:color w:val="222222"/>
                <w:kern w:val="0"/>
                <w:sz w:val="24"/>
              </w:rPr>
            </w:pPr>
            <w:r>
              <w:rPr>
                <w:rFonts w:ascii="仿宋_GB2312" w:hAnsi="仿宋_GB2312" w:eastAsia="仿宋_GB2312" w:cs="宋体"/>
                <w:bCs/>
                <w:color w:val="222222"/>
                <w:kern w:val="0"/>
                <w:sz w:val="24"/>
              </w:rPr>
              <w:t>SCI（SSCI、A&amp;HCI）2区刊物</w:t>
            </w:r>
            <w:r>
              <w:rPr>
                <w:rFonts w:hint="eastAsia" w:ascii="仿宋_GB2312" w:hAnsi="仿宋_GB2312" w:eastAsia="仿宋_GB2312" w:cs="宋体"/>
                <w:bCs/>
                <w:color w:val="222222"/>
                <w:kern w:val="0"/>
                <w:sz w:val="24"/>
              </w:rPr>
              <w:t>和《中国社会科学》</w:t>
            </w:r>
            <w:r>
              <w:rPr>
                <w:rFonts w:ascii="仿宋_GB2312" w:hAnsi="仿宋_GB2312" w:eastAsia="仿宋_GB2312" w:cs="宋体"/>
                <w:bCs/>
                <w:color w:val="222222"/>
                <w:kern w:val="0"/>
                <w:sz w:val="24"/>
              </w:rPr>
              <w:t>上发表的学术论文</w:t>
            </w:r>
          </w:p>
        </w:tc>
        <w:tc>
          <w:tcPr>
            <w:tcW w:w="1440" w:type="dxa"/>
            <w:vAlign w:val="center"/>
          </w:tcPr>
          <w:p>
            <w:pPr>
              <w:spacing w:before="100" w:after="100" w:line="240" w:lineRule="exact"/>
              <w:jc w:val="center"/>
              <w:rPr>
                <w:rFonts w:ascii="仿宋_GB2312" w:hAnsi="仿宋_GB2312" w:eastAsia="仿宋_GB2312" w:cs="宋体"/>
                <w:bCs/>
                <w:kern w:val="0"/>
                <w:sz w:val="24"/>
              </w:rPr>
            </w:pPr>
            <w:r>
              <w:rPr>
                <w:rFonts w:hint="eastAsia" w:ascii="仿宋_GB2312" w:hAnsi="仿宋_GB2312" w:eastAsia="仿宋_GB2312" w:cs="宋体"/>
                <w:bCs/>
                <w:kern w:val="0"/>
                <w:sz w:val="24"/>
              </w:rPr>
              <w:t>250分/篇</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rPr>
                <w:rFonts w:ascii="仿宋_GB2312" w:hAnsi="仿宋_GB2312" w:eastAsia="仿宋_GB2312" w:cs="宋体"/>
                <w:bCs/>
                <w:color w:val="222222"/>
                <w:kern w:val="0"/>
                <w:sz w:val="24"/>
              </w:rPr>
            </w:pPr>
            <w:r>
              <w:rPr>
                <w:rFonts w:ascii="仿宋_GB2312" w:hAnsi="仿宋_GB2312" w:eastAsia="仿宋_GB2312" w:cs="宋体"/>
                <w:bCs/>
                <w:color w:val="222222"/>
                <w:kern w:val="0"/>
                <w:sz w:val="24"/>
              </w:rPr>
              <w:t>SCI（SSCI、A&amp;HCI）3区刊物发表的学术论文</w:t>
            </w:r>
          </w:p>
        </w:tc>
        <w:tc>
          <w:tcPr>
            <w:tcW w:w="1440" w:type="dxa"/>
            <w:vAlign w:val="center"/>
          </w:tcPr>
          <w:p>
            <w:pPr>
              <w:spacing w:before="100" w:after="100" w:line="240" w:lineRule="exact"/>
              <w:jc w:val="center"/>
              <w:rPr>
                <w:rFonts w:ascii="仿宋_GB2312" w:hAnsi="仿宋_GB2312" w:eastAsia="仿宋_GB2312" w:cs="宋体"/>
                <w:bCs/>
                <w:kern w:val="0"/>
                <w:sz w:val="24"/>
              </w:rPr>
            </w:pPr>
            <w:r>
              <w:rPr>
                <w:rFonts w:hint="eastAsia" w:ascii="仿宋_GB2312" w:hAnsi="仿宋_GB2312" w:eastAsia="仿宋_GB2312" w:cs="宋体"/>
                <w:bCs/>
                <w:kern w:val="0"/>
                <w:sz w:val="24"/>
              </w:rPr>
              <w:t>200分/篇</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rPr>
                <w:rFonts w:ascii="仿宋_GB2312" w:hAnsi="仿宋_GB2312" w:eastAsia="仿宋_GB2312" w:cs="宋体"/>
                <w:bCs/>
                <w:color w:val="222222"/>
                <w:kern w:val="0"/>
                <w:sz w:val="24"/>
              </w:rPr>
            </w:pPr>
            <w:r>
              <w:rPr>
                <w:rFonts w:ascii="仿宋_GB2312" w:hAnsi="仿宋_GB2312" w:eastAsia="仿宋_GB2312" w:cs="宋体"/>
                <w:bCs/>
                <w:color w:val="222222"/>
                <w:kern w:val="0"/>
                <w:sz w:val="24"/>
              </w:rPr>
              <w:t>SCI（SSCI、A&amp;HCI）4区刊物发表的学术论文</w:t>
            </w:r>
            <w:r>
              <w:rPr>
                <w:rFonts w:hint="eastAsia" w:ascii="仿宋_GB2312" w:hAnsi="仿宋_GB2312" w:eastAsia="仿宋_GB2312" w:cs="宋体"/>
                <w:bCs/>
                <w:color w:val="222222"/>
                <w:kern w:val="0"/>
                <w:sz w:val="24"/>
              </w:rPr>
              <w:t>、</w:t>
            </w:r>
            <w:r>
              <w:rPr>
                <w:rFonts w:hint="eastAsia" w:ascii="仿宋_GB2312" w:hAnsi="仿宋_GB2312" w:eastAsia="仿宋_GB2312" w:cs="宋体"/>
                <w:bCs/>
                <w:color w:val="222222"/>
                <w:kern w:val="0"/>
                <w:sz w:val="24"/>
                <w:highlight w:val="yellow"/>
                <w:lang w:eastAsia="zh-CN"/>
              </w:rPr>
              <w:t>理工科</w:t>
            </w:r>
            <w:r>
              <w:rPr>
                <w:rFonts w:hint="eastAsia" w:ascii="仿宋_GB2312" w:hAnsi="仿宋_GB2312" w:eastAsia="仿宋_GB2312" w:cs="宋体"/>
                <w:bCs/>
                <w:color w:val="222222"/>
                <w:kern w:val="0"/>
                <w:sz w:val="24"/>
              </w:rPr>
              <w:t>权威期刊发表的学术论文</w:t>
            </w:r>
          </w:p>
        </w:tc>
        <w:tc>
          <w:tcPr>
            <w:tcW w:w="1440" w:type="dxa"/>
            <w:vAlign w:val="center"/>
          </w:tcPr>
          <w:p>
            <w:pPr>
              <w:spacing w:before="100" w:after="100" w:line="240" w:lineRule="exact"/>
              <w:jc w:val="center"/>
              <w:rPr>
                <w:rFonts w:ascii="仿宋_GB2312" w:hAnsi="仿宋_GB2312" w:eastAsia="仿宋_GB2312" w:cs="宋体"/>
                <w:bCs/>
                <w:kern w:val="0"/>
                <w:sz w:val="24"/>
              </w:rPr>
            </w:pPr>
            <w:r>
              <w:rPr>
                <w:rFonts w:hint="eastAsia" w:ascii="仿宋_GB2312" w:hAnsi="仿宋_GB2312" w:eastAsia="仿宋_GB2312" w:cs="宋体"/>
                <w:bCs/>
                <w:kern w:val="0"/>
                <w:sz w:val="24"/>
              </w:rPr>
              <w:t>150分/篇</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rPr>
                <w:rFonts w:hint="eastAsia" w:ascii="仿宋_GB2312" w:hAnsi="仿宋_GB2312" w:eastAsia="仿宋_GB2312" w:cs="宋体"/>
                <w:bCs/>
                <w:color w:val="222222"/>
                <w:kern w:val="0"/>
                <w:sz w:val="24"/>
                <w:highlight w:val="yellow"/>
                <w:lang w:eastAsia="zh-CN"/>
              </w:rPr>
            </w:pPr>
            <w:r>
              <w:rPr>
                <w:rFonts w:hint="eastAsia" w:ascii="仿宋_GB2312" w:hAnsi="仿宋_GB2312" w:eastAsia="仿宋_GB2312" w:cs="宋体"/>
                <w:bCs/>
                <w:color w:val="222222"/>
                <w:kern w:val="0"/>
                <w:sz w:val="24"/>
                <w:highlight w:val="yellow"/>
                <w:lang w:eastAsia="zh-CN"/>
              </w:rPr>
              <w:t>权威期刊发表的学术论文（人文社科类）</w:t>
            </w:r>
          </w:p>
        </w:tc>
        <w:tc>
          <w:tcPr>
            <w:tcW w:w="1440" w:type="dxa"/>
            <w:vAlign w:val="center"/>
          </w:tcPr>
          <w:p>
            <w:pPr>
              <w:spacing w:before="100" w:after="100" w:line="240" w:lineRule="exact"/>
              <w:jc w:val="center"/>
              <w:rPr>
                <w:rFonts w:hint="eastAsia" w:ascii="仿宋_GB2312" w:hAnsi="仿宋_GB2312" w:eastAsia="仿宋_GB2312" w:cs="宋体"/>
                <w:bCs/>
                <w:color w:val="222222"/>
                <w:kern w:val="0"/>
                <w:sz w:val="24"/>
                <w:highlight w:val="yellow"/>
              </w:rPr>
            </w:pPr>
            <w:r>
              <w:rPr>
                <w:rFonts w:hint="eastAsia" w:ascii="仿宋_GB2312" w:hAnsi="仿宋_GB2312" w:eastAsia="仿宋_GB2312" w:cs="宋体"/>
                <w:bCs/>
                <w:kern w:val="0"/>
                <w:sz w:val="24"/>
                <w:highlight w:val="yellow"/>
                <w:lang w:val="en-US" w:eastAsia="zh-CN"/>
              </w:rPr>
              <w:t>20</w:t>
            </w:r>
            <w:r>
              <w:rPr>
                <w:rFonts w:hint="eastAsia" w:ascii="仿宋_GB2312" w:hAnsi="仿宋_GB2312" w:eastAsia="仿宋_GB2312" w:cs="宋体"/>
                <w:bCs/>
                <w:kern w:val="0"/>
                <w:sz w:val="24"/>
                <w:highlight w:val="yellow"/>
              </w:rPr>
              <w:t>0分/篇</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重要核心期刊发表的学术论文</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highlight w:val="yellow"/>
              </w:rPr>
              <w:t>1</w:t>
            </w:r>
            <w:r>
              <w:rPr>
                <w:rFonts w:hint="eastAsia" w:ascii="仿宋_GB2312" w:hAnsi="仿宋_GB2312" w:eastAsia="仿宋_GB2312" w:cs="宋体"/>
                <w:bCs/>
                <w:color w:val="222222"/>
                <w:kern w:val="0"/>
                <w:sz w:val="24"/>
                <w:highlight w:val="yellow"/>
                <w:lang w:val="en-US" w:eastAsia="zh-CN"/>
              </w:rPr>
              <w:t>3</w:t>
            </w:r>
            <w:r>
              <w:rPr>
                <w:rFonts w:hint="eastAsia" w:ascii="仿宋_GB2312" w:hAnsi="仿宋_GB2312" w:eastAsia="仿宋_GB2312" w:cs="宋体"/>
                <w:bCs/>
                <w:color w:val="222222"/>
                <w:kern w:val="0"/>
                <w:sz w:val="24"/>
                <w:highlight w:val="yellow"/>
              </w:rPr>
              <w:t>0分/篇</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rPr>
                <w:rFonts w:ascii="仿宋_GB2312" w:hAnsi="仿宋_GB2312" w:eastAsia="仿宋_GB2312" w:cs="宋体"/>
                <w:bCs/>
                <w:color w:val="222222"/>
                <w:kern w:val="0"/>
                <w:sz w:val="24"/>
              </w:rPr>
            </w:pPr>
            <w:r>
              <w:rPr>
                <w:rFonts w:ascii="仿宋_GB2312" w:hAnsi="仿宋_GB2312" w:eastAsia="仿宋_GB2312" w:cs="宋体"/>
                <w:bCs/>
                <w:color w:val="222222"/>
                <w:kern w:val="0"/>
                <w:sz w:val="24"/>
              </w:rPr>
              <w:t>被人大报刊复印资料转载的学术论文</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60分/篇</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rPr>
                <w:rFonts w:ascii="仿宋_GB2312" w:hAnsi="仿宋_GB2312" w:eastAsia="仿宋_GB2312" w:cs="宋体"/>
                <w:bCs/>
                <w:color w:val="222222"/>
                <w:kern w:val="0"/>
                <w:sz w:val="24"/>
              </w:rPr>
            </w:pPr>
            <w:r>
              <w:rPr>
                <w:rFonts w:ascii="仿宋_GB2312" w:hAnsi="仿宋_GB2312" w:eastAsia="仿宋_GB2312" w:cs="宋体"/>
                <w:bCs/>
                <w:color w:val="222222"/>
                <w:kern w:val="0"/>
                <w:sz w:val="24"/>
              </w:rPr>
              <w:t>中文核心期刊</w:t>
            </w:r>
            <w:r>
              <w:rPr>
                <w:rFonts w:hint="eastAsia" w:ascii="仿宋_GB2312" w:hAnsi="仿宋_GB2312" w:eastAsia="仿宋_GB2312" w:cs="宋体"/>
                <w:bCs/>
                <w:color w:val="222222"/>
                <w:kern w:val="0"/>
                <w:sz w:val="24"/>
              </w:rPr>
              <w:t>，</w:t>
            </w:r>
            <w:r>
              <w:rPr>
                <w:rFonts w:ascii="仿宋_GB2312" w:hAnsi="仿宋_GB2312" w:eastAsia="仿宋_GB2312" w:cs="宋体"/>
                <w:bCs/>
                <w:kern w:val="0"/>
                <w:szCs w:val="21"/>
              </w:rPr>
              <w:t>CSSCI</w:t>
            </w:r>
            <w:r>
              <w:rPr>
                <w:rFonts w:hint="eastAsia" w:ascii="仿宋_GB2312" w:hAnsi="仿宋_GB2312" w:eastAsia="仿宋_GB2312" w:cs="宋体"/>
                <w:bCs/>
                <w:kern w:val="0"/>
                <w:szCs w:val="21"/>
              </w:rPr>
              <w:t>、CSCD</w:t>
            </w:r>
            <w:r>
              <w:rPr>
                <w:rFonts w:ascii="仿宋_GB2312" w:hAnsi="仿宋_GB2312" w:eastAsia="仿宋_GB2312" w:cs="宋体"/>
                <w:bCs/>
                <w:kern w:val="0"/>
                <w:szCs w:val="21"/>
              </w:rPr>
              <w:t>来源期刊扩展</w:t>
            </w:r>
            <w:r>
              <w:rPr>
                <w:rFonts w:hint="eastAsia" w:ascii="仿宋_GB2312" w:hAnsi="仿宋_GB2312" w:eastAsia="仿宋_GB2312" w:cs="宋体"/>
                <w:bCs/>
                <w:kern w:val="0"/>
                <w:szCs w:val="21"/>
              </w:rPr>
              <w:t>（版、库）</w:t>
            </w:r>
            <w:r>
              <w:rPr>
                <w:rFonts w:hint="eastAsia" w:ascii="仿宋_GB2312" w:hAnsi="仿宋_GB2312" w:eastAsia="仿宋_GB2312" w:cs="宋体"/>
                <w:bCs/>
                <w:kern w:val="0"/>
                <w:szCs w:val="21"/>
                <w:highlight w:val="yellow"/>
                <w:lang w:eastAsia="zh-CN"/>
              </w:rPr>
              <w:t>以及集刊</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highlight w:val="yellow"/>
                <w:lang w:val="en-US" w:eastAsia="zh-CN"/>
              </w:rPr>
              <w:t>6</w:t>
            </w:r>
            <w:r>
              <w:rPr>
                <w:rFonts w:hint="eastAsia" w:ascii="仿宋_GB2312" w:hAnsi="仿宋_GB2312" w:eastAsia="仿宋_GB2312" w:cs="宋体"/>
                <w:bCs/>
                <w:color w:val="222222"/>
                <w:kern w:val="0"/>
                <w:sz w:val="24"/>
                <w:highlight w:val="yellow"/>
              </w:rPr>
              <w:t>0分/篇</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rPr>
                <w:rFonts w:ascii="仿宋_GB2312" w:hAnsi="仿宋_GB2312" w:eastAsia="仿宋_GB2312" w:cs="宋体"/>
                <w:bCs/>
                <w:kern w:val="0"/>
                <w:sz w:val="24"/>
              </w:rPr>
            </w:pPr>
            <w:r>
              <w:rPr>
                <w:rFonts w:ascii="仿宋_GB2312" w:hAnsi="仿宋_GB2312" w:eastAsia="仿宋_GB2312" w:cs="宋体"/>
                <w:bCs/>
                <w:kern w:val="0"/>
                <w:sz w:val="24"/>
                <w:highlight w:val="yellow"/>
              </w:rPr>
              <w:t>被CPCI-S（CPCI-SSH）收录论文</w:t>
            </w:r>
            <w:r>
              <w:rPr>
                <w:rFonts w:hint="eastAsia" w:ascii="仿宋_GB2312" w:hAnsi="仿宋_GB2312" w:eastAsia="仿宋_GB2312" w:cs="宋体"/>
                <w:bCs/>
                <w:kern w:val="0"/>
                <w:sz w:val="24"/>
                <w:highlight w:val="yellow"/>
              </w:rPr>
              <w:t>、EI会议论文</w:t>
            </w:r>
          </w:p>
        </w:tc>
        <w:tc>
          <w:tcPr>
            <w:tcW w:w="1440" w:type="dxa"/>
            <w:vAlign w:val="center"/>
          </w:tcPr>
          <w:p>
            <w:pPr>
              <w:spacing w:before="100" w:after="100" w:line="240" w:lineRule="exact"/>
              <w:jc w:val="center"/>
              <w:rPr>
                <w:rFonts w:hint="eastAsia" w:ascii="仿宋_GB2312" w:hAnsi="仿宋_GB2312" w:eastAsia="仿宋_GB2312" w:cs="宋体"/>
                <w:bCs/>
                <w:kern w:val="0"/>
                <w:sz w:val="24"/>
              </w:rPr>
            </w:pPr>
            <w:r>
              <w:rPr>
                <w:rFonts w:hint="eastAsia" w:ascii="仿宋_GB2312" w:hAnsi="仿宋_GB2312" w:eastAsia="仿宋_GB2312" w:cs="宋体"/>
                <w:bCs/>
                <w:color w:val="222222"/>
                <w:kern w:val="0"/>
                <w:sz w:val="24"/>
                <w:highlight w:val="yellow"/>
                <w:lang w:val="en-US" w:eastAsia="zh-CN"/>
              </w:rPr>
              <w:t>2</w:t>
            </w:r>
            <w:r>
              <w:rPr>
                <w:rFonts w:hint="eastAsia" w:ascii="仿宋_GB2312" w:hAnsi="仿宋_GB2312" w:eastAsia="仿宋_GB2312" w:cs="宋体"/>
                <w:bCs/>
                <w:color w:val="222222"/>
                <w:kern w:val="0"/>
                <w:sz w:val="24"/>
                <w:highlight w:val="yellow"/>
              </w:rPr>
              <w:t>0分/篇</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rPr>
                <w:rFonts w:ascii="仿宋_GB2312" w:hAnsi="仿宋_GB2312" w:eastAsia="仿宋_GB2312" w:cs="宋体"/>
                <w:bCs/>
                <w:kern w:val="0"/>
                <w:sz w:val="24"/>
              </w:rPr>
            </w:pPr>
            <w:r>
              <w:rPr>
                <w:rFonts w:ascii="仿宋_GB2312" w:hAnsi="仿宋_GB2312" w:eastAsia="仿宋_GB2312" w:cs="宋体"/>
                <w:bCs/>
                <w:kern w:val="0"/>
                <w:sz w:val="24"/>
                <w:highlight w:val="yellow"/>
              </w:rPr>
              <w:t>一般期刊上发表的论文或</w:t>
            </w:r>
            <w:r>
              <w:rPr>
                <w:rFonts w:hint="eastAsia" w:ascii="仿宋_GB2312" w:hAnsi="仿宋_GB2312" w:eastAsia="仿宋_GB2312" w:cs="宋体"/>
                <w:bCs/>
                <w:kern w:val="0"/>
                <w:sz w:val="24"/>
                <w:highlight w:val="yellow"/>
                <w:lang w:eastAsia="zh-CN"/>
              </w:rPr>
              <w:t>优秀的网络科研成果</w:t>
            </w:r>
          </w:p>
        </w:tc>
        <w:tc>
          <w:tcPr>
            <w:tcW w:w="1440" w:type="dxa"/>
            <w:vAlign w:val="center"/>
          </w:tcPr>
          <w:p>
            <w:pPr>
              <w:spacing w:before="100" w:after="100" w:line="240" w:lineRule="exact"/>
              <w:jc w:val="center"/>
              <w:rPr>
                <w:rFonts w:ascii="仿宋_GB2312" w:hAnsi="仿宋_GB2312" w:eastAsia="仿宋_GB2312" w:cs="宋体"/>
                <w:bCs/>
                <w:kern w:val="0"/>
                <w:sz w:val="24"/>
              </w:rPr>
            </w:pPr>
            <w:r>
              <w:rPr>
                <w:rFonts w:hint="eastAsia" w:ascii="仿宋_GB2312" w:hAnsi="仿宋_GB2312" w:eastAsia="仿宋_GB2312" w:cs="宋体"/>
                <w:bCs/>
                <w:kern w:val="0"/>
                <w:sz w:val="24"/>
              </w:rPr>
              <w:t>10分/篇</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58" w:type="dxa"/>
            <w:gridSpan w:val="2"/>
            <w:vMerge w:val="restart"/>
            <w:vAlign w:val="center"/>
          </w:tcPr>
          <w:p>
            <w:pPr>
              <w:spacing w:before="100" w:after="100" w:line="240" w:lineRule="exact"/>
              <w:jc w:val="center"/>
              <w:rPr>
                <w:rFonts w:ascii="仿宋_GB2312" w:hAnsi="仿宋_GB2312" w:eastAsia="仿宋_GB2312" w:cs="宋体"/>
                <w:b/>
                <w:bCs/>
                <w:color w:val="222222"/>
                <w:kern w:val="0"/>
                <w:sz w:val="24"/>
              </w:rPr>
            </w:pPr>
            <w:r>
              <w:rPr>
                <w:rFonts w:hint="eastAsia" w:ascii="仿宋_GB2312" w:hAnsi="仿宋_GB2312" w:eastAsia="仿宋_GB2312" w:cs="宋体"/>
                <w:b/>
                <w:bCs/>
                <w:color w:val="222222"/>
                <w:kern w:val="0"/>
                <w:sz w:val="24"/>
              </w:rPr>
              <w:t>著作出版</w:t>
            </w:r>
          </w:p>
        </w:tc>
        <w:tc>
          <w:tcPr>
            <w:tcW w:w="4066" w:type="dxa"/>
            <w:gridSpan w:val="7"/>
          </w:tcPr>
          <w:p>
            <w:pPr>
              <w:spacing w:before="100" w:after="100" w:line="240" w:lineRule="exact"/>
              <w:rPr>
                <w:rFonts w:ascii="仿宋_GB2312" w:hAnsi="仿宋_GB2312" w:eastAsia="仿宋_GB2312"/>
                <w:bCs/>
                <w:kern w:val="0"/>
                <w:sz w:val="24"/>
                <w:szCs w:val="21"/>
              </w:rPr>
            </w:pPr>
            <w:r>
              <w:rPr>
                <w:rFonts w:hint="eastAsia" w:ascii="仿宋_GB2312" w:hAnsi="仿宋_GB2312" w:eastAsia="仿宋_GB2312"/>
                <w:bCs/>
                <w:kern w:val="0"/>
                <w:sz w:val="24"/>
                <w:szCs w:val="21"/>
              </w:rPr>
              <w:t>1.权威出版社出版的学术专著、国家级规划教材</w:t>
            </w:r>
          </w:p>
        </w:tc>
        <w:tc>
          <w:tcPr>
            <w:tcW w:w="1440" w:type="dxa"/>
            <w:vAlign w:val="center"/>
          </w:tcPr>
          <w:p>
            <w:pPr>
              <w:spacing w:before="100" w:after="100" w:line="240" w:lineRule="exact"/>
              <w:jc w:val="center"/>
              <w:rPr>
                <w:rFonts w:ascii="仿宋_GB2312" w:hAnsi="仿宋_GB2312" w:eastAsia="仿宋_GB2312"/>
                <w:bCs/>
                <w:kern w:val="0"/>
                <w:sz w:val="24"/>
              </w:rPr>
            </w:pPr>
            <w:r>
              <w:rPr>
                <w:rFonts w:hint="eastAsia" w:ascii="仿宋_GB2312" w:hAnsi="仿宋_GB2312" w:eastAsia="仿宋_GB2312"/>
                <w:bCs/>
                <w:kern w:val="0"/>
                <w:sz w:val="24"/>
              </w:rPr>
              <w:t>12分/万字</w:t>
            </w:r>
          </w:p>
        </w:tc>
        <w:tc>
          <w:tcPr>
            <w:tcW w:w="3613" w:type="dxa"/>
            <w:vMerge w:val="restart"/>
            <w:vAlign w:val="center"/>
          </w:tcPr>
          <w:p>
            <w:pPr>
              <w:spacing w:before="100" w:after="100" w:line="320" w:lineRule="exact"/>
              <w:rPr>
                <w:rFonts w:ascii="仿宋_GB2312" w:hAnsi="仿宋_GB2312" w:eastAsia="仿宋_GB2312" w:cs="宋体"/>
                <w:bCs/>
                <w:kern w:val="0"/>
                <w:szCs w:val="21"/>
              </w:rPr>
            </w:pPr>
            <w:r>
              <w:rPr>
                <w:rFonts w:ascii="仿宋_GB2312" w:hAnsi="仿宋_GB2312" w:eastAsia="仿宋_GB2312" w:cs="宋体"/>
                <w:bCs/>
                <w:kern w:val="0"/>
                <w:szCs w:val="21"/>
              </w:rPr>
              <w:t>1.再版书籍按原标准的10％计分，重印不计分</w:t>
            </w:r>
            <w:r>
              <w:rPr>
                <w:rFonts w:hint="eastAsia" w:ascii="仿宋_GB2312" w:hAnsi="仿宋_GB2312" w:eastAsia="仿宋_GB2312" w:cs="宋体"/>
                <w:bCs/>
                <w:kern w:val="0"/>
                <w:szCs w:val="21"/>
              </w:rPr>
              <w:t>。</w:t>
            </w:r>
          </w:p>
          <w:p>
            <w:pPr>
              <w:spacing w:before="100" w:after="100" w:line="320" w:lineRule="exact"/>
              <w:rPr>
                <w:rFonts w:ascii="仿宋_GB2312" w:hAnsi="仿宋_GB2312" w:eastAsia="仿宋_GB2312" w:cs="宋体"/>
                <w:bCs/>
                <w:kern w:val="0"/>
                <w:szCs w:val="21"/>
              </w:rPr>
            </w:pPr>
            <w:r>
              <w:rPr>
                <w:rFonts w:ascii="仿宋_GB2312" w:hAnsi="仿宋_GB2312" w:eastAsia="仿宋_GB2312" w:cs="宋体"/>
                <w:bCs/>
                <w:kern w:val="0"/>
                <w:szCs w:val="21"/>
              </w:rPr>
              <w:t>2.权威出版社指：人民出版社、商务印书馆、中华书局、人民教育出版社、人民文学出版社、三联书店、科学出版社、中国科学技术出版社、高等教育出版社、中国社会科学出版社</w:t>
            </w:r>
            <w:r>
              <w:rPr>
                <w:rFonts w:hint="eastAsia" w:ascii="仿宋_GB2312" w:hAnsi="仿宋_GB2312" w:eastAsia="仿宋_GB2312" w:cs="宋体"/>
                <w:bCs/>
                <w:kern w:val="0"/>
                <w:szCs w:val="21"/>
              </w:rPr>
              <w:t>。</w:t>
            </w:r>
          </w:p>
          <w:p>
            <w:pPr>
              <w:spacing w:before="100" w:after="100" w:line="320" w:lineRule="exact"/>
              <w:rPr>
                <w:rFonts w:ascii="仿宋_GB2312" w:hAnsi="仿宋_GB2312" w:eastAsia="仿宋_GB2312" w:cs="宋体"/>
                <w:bCs/>
                <w:color w:val="FF6600"/>
                <w:kern w:val="0"/>
                <w:szCs w:val="21"/>
              </w:rPr>
            </w:pPr>
            <w:r>
              <w:rPr>
                <w:rFonts w:ascii="仿宋_GB2312" w:hAnsi="仿宋_GB2312" w:eastAsia="仿宋_GB2312" w:cs="宋体"/>
                <w:bCs/>
                <w:kern w:val="0"/>
                <w:szCs w:val="21"/>
              </w:rPr>
              <w:t>3.国家级规划教材以教育部批文为认定依据</w:t>
            </w:r>
            <w:r>
              <w:rPr>
                <w:rFonts w:hint="eastAsia" w:ascii="仿宋_GB2312" w:hAnsi="仿宋_GB2312" w:eastAsia="仿宋_GB2312" w:cs="宋体"/>
                <w:bCs/>
                <w:kern w:val="0"/>
                <w:szCs w:val="21"/>
              </w:rPr>
              <w:t>。</w:t>
            </w:r>
            <w:r>
              <w:rPr>
                <w:rFonts w:ascii="仿宋_GB2312" w:hAnsi="仿宋_GB2312" w:eastAsia="仿宋_GB2312" w:cs="宋体"/>
                <w:bCs/>
                <w:kern w:val="0"/>
                <w:szCs w:val="21"/>
              </w:rPr>
              <w:br w:type="textWrapping"/>
            </w:r>
            <w:r>
              <w:rPr>
                <w:rFonts w:ascii="仿宋_GB2312" w:hAnsi="仿宋_GB2312" w:eastAsia="仿宋_GB2312" w:cs="宋体"/>
                <w:bCs/>
                <w:kern w:val="0"/>
                <w:szCs w:val="21"/>
              </w:rPr>
              <w:t>4.</w:t>
            </w:r>
            <w:r>
              <w:rPr>
                <w:rFonts w:hint="eastAsia" w:ascii="仿宋_GB2312" w:hAnsi="仿宋_GB2312" w:eastAsia="仿宋_GB2312" w:cs="宋体"/>
                <w:bCs/>
                <w:kern w:val="0"/>
                <w:szCs w:val="21"/>
              </w:rPr>
              <w:t>英文出版按</w:t>
            </w:r>
            <w:r>
              <w:rPr>
                <w:rFonts w:ascii="仿宋_GB2312" w:hAnsi="仿宋_GB2312" w:eastAsia="仿宋_GB2312" w:cs="宋体"/>
                <w:bCs/>
                <w:kern w:val="0"/>
                <w:szCs w:val="21"/>
              </w:rPr>
              <w:t>1</w:t>
            </w:r>
            <w:r>
              <w:rPr>
                <w:rFonts w:hint="eastAsia" w:ascii="仿宋_GB2312" w:hAnsi="仿宋_GB2312" w:eastAsia="仿宋_GB2312" w:cs="宋体"/>
                <w:bCs/>
                <w:kern w:val="0"/>
                <w:szCs w:val="21"/>
              </w:rPr>
              <w:t>字</w:t>
            </w:r>
            <w:r>
              <w:rPr>
                <w:rFonts w:ascii="仿宋_GB2312" w:hAnsi="仿宋_GB2312" w:eastAsia="仿宋_GB2312" w:cs="宋体"/>
                <w:bCs/>
                <w:kern w:val="0"/>
                <w:szCs w:val="21"/>
              </w:rPr>
              <w:t>/5</w:t>
            </w:r>
            <w:r>
              <w:rPr>
                <w:rFonts w:hint="eastAsia" w:ascii="仿宋_GB2312" w:hAnsi="仿宋_GB2312" w:eastAsia="仿宋_GB2312" w:cs="宋体"/>
                <w:bCs/>
                <w:kern w:val="0"/>
                <w:szCs w:val="21"/>
              </w:rPr>
              <w:t>符号折算到中文。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tcPr>
          <w:p>
            <w:pPr>
              <w:spacing w:before="100" w:after="100" w:line="240" w:lineRule="exact"/>
              <w:rPr>
                <w:rFonts w:ascii="仿宋_GB2312" w:hAnsi="仿宋_GB2312" w:eastAsia="仿宋_GB2312"/>
                <w:bCs/>
                <w:kern w:val="0"/>
                <w:sz w:val="24"/>
                <w:szCs w:val="21"/>
              </w:rPr>
            </w:pPr>
            <w:r>
              <w:rPr>
                <w:rFonts w:hint="eastAsia" w:ascii="仿宋_GB2312" w:hAnsi="仿宋_GB2312" w:eastAsia="仿宋_GB2312"/>
                <w:bCs/>
                <w:kern w:val="0"/>
                <w:sz w:val="24"/>
                <w:szCs w:val="21"/>
              </w:rPr>
              <w:t>2.其他出版社出版的学术专著</w:t>
            </w:r>
          </w:p>
        </w:tc>
        <w:tc>
          <w:tcPr>
            <w:tcW w:w="1440" w:type="dxa"/>
            <w:vAlign w:val="center"/>
          </w:tcPr>
          <w:p>
            <w:pPr>
              <w:spacing w:before="100" w:after="100" w:line="240" w:lineRule="exact"/>
              <w:jc w:val="center"/>
              <w:rPr>
                <w:rFonts w:ascii="仿宋_GB2312" w:hAnsi="仿宋_GB2312" w:eastAsia="仿宋_GB2312"/>
                <w:bCs/>
                <w:kern w:val="0"/>
                <w:sz w:val="24"/>
              </w:rPr>
            </w:pPr>
            <w:r>
              <w:rPr>
                <w:rFonts w:hint="eastAsia" w:ascii="仿宋_GB2312" w:hAnsi="仿宋_GB2312" w:eastAsia="仿宋_GB2312"/>
                <w:bCs/>
                <w:kern w:val="0"/>
                <w:sz w:val="24"/>
              </w:rPr>
              <w:t>10分/万字</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tcPr>
          <w:p>
            <w:pPr>
              <w:spacing w:before="100" w:after="100" w:line="240" w:lineRule="exact"/>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3.翻译作品、编著工具书和文学作品</w:t>
            </w:r>
          </w:p>
        </w:tc>
        <w:tc>
          <w:tcPr>
            <w:tcW w:w="1440" w:type="dxa"/>
            <w:vAlign w:val="center"/>
          </w:tcPr>
          <w:p>
            <w:pPr>
              <w:spacing w:before="100" w:after="100" w:line="240" w:lineRule="exact"/>
              <w:jc w:val="center"/>
              <w:rPr>
                <w:rFonts w:ascii="仿宋_GB2312" w:hAnsi="仿宋_GB2312" w:eastAsia="仿宋_GB2312"/>
                <w:bCs/>
                <w:color w:val="222222"/>
                <w:kern w:val="0"/>
                <w:sz w:val="24"/>
              </w:rPr>
            </w:pPr>
            <w:r>
              <w:rPr>
                <w:rFonts w:hint="eastAsia" w:ascii="仿宋_GB2312" w:hAnsi="仿宋_GB2312" w:eastAsia="仿宋_GB2312"/>
                <w:bCs/>
                <w:color w:val="222222"/>
                <w:kern w:val="0"/>
                <w:sz w:val="24"/>
              </w:rPr>
              <w:t>5分/万字</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tcPr>
          <w:p>
            <w:pPr>
              <w:spacing w:before="100" w:after="100" w:line="240" w:lineRule="exact"/>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4.编著、一般教材</w:t>
            </w:r>
          </w:p>
        </w:tc>
        <w:tc>
          <w:tcPr>
            <w:tcW w:w="1440" w:type="dxa"/>
            <w:vAlign w:val="center"/>
          </w:tcPr>
          <w:p>
            <w:pPr>
              <w:spacing w:before="100" w:after="100" w:line="240" w:lineRule="exact"/>
              <w:jc w:val="center"/>
              <w:rPr>
                <w:rFonts w:ascii="仿宋_GB2312" w:hAnsi="仿宋_GB2312" w:eastAsia="仿宋_GB2312"/>
                <w:bCs/>
                <w:color w:val="222222"/>
                <w:kern w:val="0"/>
                <w:sz w:val="24"/>
              </w:rPr>
            </w:pPr>
            <w:r>
              <w:rPr>
                <w:rFonts w:hint="eastAsia" w:ascii="仿宋_GB2312" w:hAnsi="仿宋_GB2312" w:eastAsia="仿宋_GB2312"/>
                <w:bCs/>
                <w:color w:val="222222"/>
                <w:kern w:val="0"/>
                <w:sz w:val="24"/>
              </w:rPr>
              <w:t>2分/万字</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tcPr>
          <w:p>
            <w:pPr>
              <w:spacing w:before="100" w:after="100" w:line="240" w:lineRule="exact"/>
              <w:jc w:val="center"/>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5.单独发行的电子音像出版物（光盘）</w:t>
            </w:r>
          </w:p>
        </w:tc>
        <w:tc>
          <w:tcPr>
            <w:tcW w:w="1440" w:type="dxa"/>
            <w:vAlign w:val="center"/>
          </w:tcPr>
          <w:p>
            <w:pPr>
              <w:spacing w:before="100" w:after="100" w:line="240" w:lineRule="exact"/>
              <w:jc w:val="center"/>
              <w:rPr>
                <w:rFonts w:ascii="仿宋_GB2312" w:hAnsi="仿宋_GB2312" w:eastAsia="仿宋_GB2312"/>
                <w:bCs/>
                <w:color w:val="222222"/>
                <w:kern w:val="0"/>
                <w:sz w:val="24"/>
              </w:rPr>
            </w:pPr>
            <w:r>
              <w:rPr>
                <w:rFonts w:hint="eastAsia" w:ascii="仿宋_GB2312" w:hAnsi="仿宋_GB2312" w:eastAsia="仿宋_GB2312"/>
                <w:bCs/>
                <w:color w:val="222222"/>
                <w:kern w:val="0"/>
                <w:sz w:val="24"/>
              </w:rPr>
              <w:t>30分/套</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6.</w:t>
            </w:r>
            <w:r>
              <w:rPr>
                <w:rFonts w:ascii="仿宋_GB2312" w:hAnsi="仿宋_GB2312" w:eastAsia="仿宋_GB2312"/>
                <w:bCs/>
                <w:color w:val="222222"/>
                <w:kern w:val="0"/>
                <w:sz w:val="24"/>
                <w:szCs w:val="21"/>
              </w:rPr>
              <w:t>权威出版社出版的艺术作品专集</w:t>
            </w:r>
          </w:p>
        </w:tc>
        <w:tc>
          <w:tcPr>
            <w:tcW w:w="1440" w:type="dxa"/>
            <w:vAlign w:val="center"/>
          </w:tcPr>
          <w:p>
            <w:pPr>
              <w:spacing w:before="100" w:after="100" w:line="240" w:lineRule="exact"/>
              <w:jc w:val="center"/>
              <w:rPr>
                <w:rFonts w:ascii="仿宋_GB2312" w:hAnsi="仿宋_GB2312" w:eastAsia="仿宋_GB2312"/>
                <w:bCs/>
                <w:color w:val="222222"/>
                <w:kern w:val="0"/>
                <w:sz w:val="24"/>
              </w:rPr>
            </w:pPr>
            <w:r>
              <w:rPr>
                <w:rFonts w:ascii="仿宋_GB2312" w:hAnsi="仿宋_GB2312" w:eastAsia="仿宋_GB2312"/>
                <w:bCs/>
                <w:color w:val="222222"/>
                <w:kern w:val="0"/>
                <w:sz w:val="24"/>
              </w:rPr>
              <w:t>15分/印张</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7.</w:t>
            </w:r>
            <w:r>
              <w:rPr>
                <w:rFonts w:ascii="仿宋_GB2312" w:hAnsi="仿宋_GB2312" w:eastAsia="仿宋_GB2312"/>
                <w:bCs/>
                <w:color w:val="222222"/>
                <w:kern w:val="0"/>
                <w:sz w:val="24"/>
                <w:szCs w:val="21"/>
              </w:rPr>
              <w:t>其他出版社出版的艺术作品专集</w:t>
            </w:r>
          </w:p>
        </w:tc>
        <w:tc>
          <w:tcPr>
            <w:tcW w:w="1440" w:type="dxa"/>
            <w:vAlign w:val="center"/>
          </w:tcPr>
          <w:p>
            <w:pPr>
              <w:spacing w:before="100" w:after="100" w:line="240" w:lineRule="exact"/>
              <w:jc w:val="center"/>
              <w:rPr>
                <w:rFonts w:ascii="仿宋_GB2312" w:hAnsi="仿宋_GB2312" w:eastAsia="仿宋_GB2312"/>
                <w:bCs/>
                <w:color w:val="222222"/>
                <w:kern w:val="0"/>
                <w:sz w:val="24"/>
              </w:rPr>
            </w:pPr>
            <w:r>
              <w:rPr>
                <w:rFonts w:ascii="仿宋_GB2312" w:hAnsi="仿宋_GB2312" w:eastAsia="仿宋_GB2312"/>
                <w:bCs/>
                <w:color w:val="222222"/>
                <w:kern w:val="0"/>
                <w:sz w:val="24"/>
              </w:rPr>
              <w:t>6分/印张</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558" w:type="dxa"/>
            <w:gridSpan w:val="2"/>
            <w:vMerge w:val="restart"/>
            <w:vAlign w:val="center"/>
          </w:tcPr>
          <w:p>
            <w:pPr>
              <w:spacing w:before="100" w:after="100" w:line="240" w:lineRule="exact"/>
              <w:jc w:val="center"/>
              <w:rPr>
                <w:rFonts w:ascii="仿宋_GB2312" w:hAnsi="仿宋_GB2312" w:eastAsia="仿宋_GB2312" w:cs="宋体"/>
                <w:b/>
                <w:bCs/>
                <w:color w:val="222222"/>
                <w:kern w:val="0"/>
                <w:sz w:val="24"/>
              </w:rPr>
            </w:pPr>
            <w:r>
              <w:rPr>
                <w:rFonts w:ascii="仿宋_GB2312" w:hAnsi="仿宋_GB2312" w:eastAsia="仿宋_GB2312" w:cs="宋体"/>
                <w:b/>
                <w:bCs/>
                <w:color w:val="222222"/>
                <w:kern w:val="0"/>
                <w:sz w:val="24"/>
              </w:rPr>
              <w:t>咨询、调研报告</w:t>
            </w:r>
          </w:p>
        </w:tc>
        <w:tc>
          <w:tcPr>
            <w:tcW w:w="4066" w:type="dxa"/>
            <w:gridSpan w:val="7"/>
            <w:vAlign w:val="center"/>
          </w:tcPr>
          <w:p>
            <w:pPr>
              <w:spacing w:before="100" w:after="100" w:line="240" w:lineRule="exact"/>
              <w:jc w:val="center"/>
              <w:rPr>
                <w:rFonts w:ascii="仿宋_GB2312" w:hAnsi="仿宋_GB2312" w:eastAsia="仿宋_GB2312"/>
                <w:bCs/>
                <w:kern w:val="0"/>
                <w:sz w:val="24"/>
                <w:szCs w:val="21"/>
              </w:rPr>
            </w:pPr>
            <w:r>
              <w:rPr>
                <w:rFonts w:hint="eastAsia" w:ascii="仿宋_GB2312" w:hAnsi="仿宋_GB2312" w:eastAsia="仿宋_GB2312"/>
                <w:bCs/>
                <w:kern w:val="0"/>
                <w:sz w:val="24"/>
                <w:szCs w:val="21"/>
              </w:rPr>
              <w:t>国家级</w:t>
            </w:r>
          </w:p>
        </w:tc>
        <w:tc>
          <w:tcPr>
            <w:tcW w:w="1440" w:type="dxa"/>
            <w:vAlign w:val="center"/>
          </w:tcPr>
          <w:p>
            <w:pPr>
              <w:spacing w:before="100" w:after="100" w:line="240" w:lineRule="exact"/>
              <w:jc w:val="center"/>
              <w:rPr>
                <w:rFonts w:ascii="仿宋_GB2312" w:hAnsi="仿宋_GB2312" w:eastAsia="仿宋_GB2312"/>
                <w:bCs/>
                <w:kern w:val="0"/>
                <w:sz w:val="24"/>
              </w:rPr>
            </w:pPr>
            <w:r>
              <w:rPr>
                <w:rFonts w:hint="eastAsia" w:ascii="仿宋_GB2312" w:hAnsi="仿宋_GB2312" w:eastAsia="仿宋_GB2312"/>
                <w:bCs/>
                <w:kern w:val="0"/>
                <w:sz w:val="24"/>
                <w:highlight w:val="yellow"/>
                <w:lang w:val="en-US" w:eastAsia="zh-CN"/>
              </w:rPr>
              <w:t>200</w:t>
            </w:r>
            <w:r>
              <w:rPr>
                <w:rFonts w:hint="eastAsia" w:ascii="仿宋_GB2312" w:hAnsi="仿宋_GB2312" w:eastAsia="仿宋_GB2312"/>
                <w:bCs/>
                <w:kern w:val="0"/>
                <w:sz w:val="24"/>
                <w:highlight w:val="yellow"/>
              </w:rPr>
              <w:t>分</w:t>
            </w:r>
          </w:p>
        </w:tc>
        <w:tc>
          <w:tcPr>
            <w:tcW w:w="3613" w:type="dxa"/>
            <w:vMerge w:val="restart"/>
            <w:vAlign w:val="center"/>
          </w:tcPr>
          <w:p>
            <w:pPr>
              <w:spacing w:line="320" w:lineRule="exact"/>
              <w:rPr>
                <w:rFonts w:ascii="仿宋_GB2312" w:hAnsi="仿宋_GB2312" w:eastAsia="仿宋_GB2312" w:cs="宋体"/>
                <w:bCs/>
                <w:color w:val="222222"/>
                <w:kern w:val="0"/>
                <w:szCs w:val="21"/>
              </w:rPr>
            </w:pPr>
            <w:r>
              <w:rPr>
                <w:rFonts w:ascii="仿宋_GB2312" w:hAnsi="仿宋_GB2312" w:eastAsia="仿宋_GB2312" w:cs="宋体"/>
                <w:bCs/>
                <w:color w:val="222222"/>
                <w:kern w:val="0"/>
                <w:szCs w:val="21"/>
              </w:rPr>
              <w:t>1</w:t>
            </w:r>
            <w:r>
              <w:rPr>
                <w:rFonts w:hint="eastAsia" w:ascii="仿宋_GB2312" w:hAnsi="仿宋_GB2312" w:eastAsia="仿宋_GB2312" w:cs="宋体"/>
                <w:bCs/>
                <w:color w:val="222222"/>
                <w:kern w:val="0"/>
                <w:szCs w:val="21"/>
              </w:rPr>
              <w:t>.</w:t>
            </w:r>
            <w:r>
              <w:rPr>
                <w:rFonts w:ascii="仿宋_GB2312" w:hAnsi="仿宋_GB2312" w:eastAsia="仿宋_GB2312" w:cs="宋体"/>
                <w:bCs/>
                <w:color w:val="222222"/>
                <w:kern w:val="0"/>
                <w:szCs w:val="21"/>
              </w:rPr>
              <w:t>咨询、调研报告，被各级政府采纳</w:t>
            </w:r>
            <w:r>
              <w:rPr>
                <w:rFonts w:hint="eastAsia" w:ascii="仿宋_GB2312" w:hAnsi="仿宋_GB2312" w:eastAsia="仿宋_GB2312" w:cs="宋体"/>
                <w:bCs/>
                <w:color w:val="222222"/>
                <w:kern w:val="0"/>
                <w:szCs w:val="21"/>
              </w:rPr>
              <w:t>。</w:t>
            </w:r>
          </w:p>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2.</w:t>
            </w:r>
            <w:r>
              <w:rPr>
                <w:rFonts w:ascii="仿宋_GB2312" w:hAnsi="仿宋_GB2312" w:eastAsia="仿宋_GB2312" w:cs="宋体"/>
                <w:bCs/>
                <w:color w:val="222222"/>
                <w:kern w:val="0"/>
                <w:szCs w:val="21"/>
              </w:rPr>
              <w:t>采用部门应为政府部门</w:t>
            </w:r>
            <w:r>
              <w:rPr>
                <w:rFonts w:hint="eastAsia" w:ascii="仿宋_GB2312" w:hAnsi="仿宋_GB2312" w:eastAsia="仿宋_GB2312" w:cs="宋体"/>
                <w:bCs/>
                <w:color w:val="222222"/>
                <w:kern w:val="0"/>
                <w:szCs w:val="21"/>
              </w:rPr>
              <w:t>。</w:t>
            </w:r>
          </w:p>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3.</w:t>
            </w:r>
            <w:r>
              <w:rPr>
                <w:rFonts w:ascii="仿宋_GB2312" w:hAnsi="仿宋_GB2312" w:eastAsia="仿宋_GB2312" w:cs="宋体"/>
                <w:bCs/>
                <w:color w:val="222222"/>
                <w:kern w:val="0"/>
                <w:szCs w:val="21"/>
              </w:rPr>
              <w:t>需提供相关证明原件</w:t>
            </w:r>
            <w:r>
              <w:rPr>
                <w:rFonts w:hint="eastAsia" w:ascii="仿宋_GB2312" w:hAnsi="仿宋_GB2312" w:eastAsia="仿宋_GB2312" w:cs="宋体"/>
                <w:bCs/>
                <w:color w:val="22222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jc w:val="center"/>
              <w:rPr>
                <w:rFonts w:ascii="宋体" w:hAnsi="宋体" w:cs="宋体"/>
                <w:bCs/>
                <w:kern w:val="0"/>
                <w:sz w:val="24"/>
                <w:szCs w:val="21"/>
              </w:rPr>
            </w:pPr>
            <w:r>
              <w:rPr>
                <w:rFonts w:ascii="仿宋_GB2312" w:hAnsi="仿宋_GB2312" w:eastAsia="仿宋_GB2312"/>
                <w:bCs/>
                <w:kern w:val="0"/>
                <w:sz w:val="24"/>
                <w:szCs w:val="21"/>
              </w:rPr>
              <w:t>省、部</w:t>
            </w:r>
            <w:r>
              <w:rPr>
                <w:rFonts w:hint="eastAsia" w:ascii="仿宋_GB2312" w:hAnsi="仿宋_GB2312" w:eastAsia="仿宋_GB2312"/>
                <w:bCs/>
                <w:kern w:val="0"/>
                <w:sz w:val="24"/>
                <w:szCs w:val="21"/>
              </w:rPr>
              <w:t>级</w:t>
            </w:r>
          </w:p>
        </w:tc>
        <w:tc>
          <w:tcPr>
            <w:tcW w:w="1440" w:type="dxa"/>
            <w:vAlign w:val="center"/>
          </w:tcPr>
          <w:p>
            <w:pPr>
              <w:spacing w:before="100" w:after="100" w:line="240" w:lineRule="exact"/>
              <w:jc w:val="center"/>
              <w:rPr>
                <w:rFonts w:ascii="仿宋_GB2312" w:hAnsi="仿宋_GB2312" w:eastAsia="仿宋_GB2312"/>
                <w:bCs/>
                <w:kern w:val="0"/>
                <w:sz w:val="24"/>
              </w:rPr>
            </w:pPr>
            <w:r>
              <w:rPr>
                <w:rFonts w:hint="eastAsia" w:ascii="仿宋_GB2312" w:hAnsi="仿宋_GB2312" w:eastAsia="仿宋_GB2312"/>
                <w:bCs/>
                <w:kern w:val="0"/>
                <w:sz w:val="24"/>
                <w:highlight w:val="yellow"/>
                <w:lang w:val="en-US" w:eastAsia="zh-CN"/>
              </w:rPr>
              <w:t>80</w:t>
            </w:r>
            <w:r>
              <w:rPr>
                <w:rFonts w:hint="eastAsia" w:ascii="仿宋_GB2312" w:hAnsi="仿宋_GB2312" w:eastAsia="仿宋_GB2312"/>
                <w:bCs/>
                <w:kern w:val="0"/>
                <w:sz w:val="24"/>
                <w:highlight w:val="yellow"/>
              </w:rPr>
              <w:t>分</w:t>
            </w:r>
          </w:p>
        </w:tc>
        <w:tc>
          <w:tcPr>
            <w:tcW w:w="3613" w:type="dxa"/>
            <w:vMerge w:val="continue"/>
            <w:vAlign w:val="center"/>
          </w:tcPr>
          <w:p>
            <w:pPr>
              <w:spacing w:line="32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cs="宋体"/>
                <w:b/>
                <w:bCs/>
                <w:color w:val="222222"/>
                <w:kern w:val="0"/>
                <w:sz w:val="24"/>
              </w:rPr>
            </w:pPr>
          </w:p>
        </w:tc>
        <w:tc>
          <w:tcPr>
            <w:tcW w:w="4066" w:type="dxa"/>
            <w:gridSpan w:val="7"/>
            <w:vAlign w:val="center"/>
          </w:tcPr>
          <w:p>
            <w:pPr>
              <w:spacing w:before="100" w:after="100" w:line="240" w:lineRule="exact"/>
              <w:jc w:val="center"/>
              <w:rPr>
                <w:rFonts w:ascii="仿宋_GB2312" w:hAnsi="仿宋_GB2312" w:eastAsia="仿宋_GB2312" w:cs="宋体"/>
                <w:bCs/>
                <w:kern w:val="0"/>
                <w:sz w:val="24"/>
              </w:rPr>
            </w:pPr>
            <w:r>
              <w:rPr>
                <w:rFonts w:hint="eastAsia" w:ascii="仿宋_GB2312" w:hAnsi="仿宋_GB2312" w:eastAsia="仿宋_GB2312" w:cs="宋体"/>
                <w:bCs/>
                <w:kern w:val="0"/>
                <w:sz w:val="24"/>
              </w:rPr>
              <w:t>市、厅级</w:t>
            </w:r>
          </w:p>
        </w:tc>
        <w:tc>
          <w:tcPr>
            <w:tcW w:w="1440" w:type="dxa"/>
            <w:vAlign w:val="center"/>
          </w:tcPr>
          <w:p>
            <w:pPr>
              <w:spacing w:before="100" w:after="100" w:line="240" w:lineRule="exact"/>
              <w:jc w:val="center"/>
              <w:rPr>
                <w:rFonts w:ascii="仿宋_GB2312" w:hAnsi="仿宋_GB2312" w:eastAsia="仿宋_GB2312" w:cs="宋体"/>
                <w:bCs/>
                <w:kern w:val="0"/>
                <w:sz w:val="24"/>
              </w:rPr>
            </w:pPr>
            <w:r>
              <w:rPr>
                <w:rFonts w:hint="eastAsia" w:ascii="仿宋_GB2312" w:hAnsi="仿宋_GB2312" w:eastAsia="仿宋_GB2312" w:cs="宋体"/>
                <w:bCs/>
                <w:kern w:val="0"/>
                <w:sz w:val="24"/>
              </w:rPr>
              <w:t>30分</w:t>
            </w:r>
          </w:p>
        </w:tc>
        <w:tc>
          <w:tcPr>
            <w:tcW w:w="3613" w:type="dxa"/>
            <w:vMerge w:val="continue"/>
            <w:vAlign w:val="center"/>
          </w:tcPr>
          <w:p>
            <w:pPr>
              <w:spacing w:line="32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58" w:type="dxa"/>
            <w:gridSpan w:val="2"/>
            <w:vMerge w:val="restart"/>
            <w:vAlign w:val="center"/>
          </w:tcPr>
          <w:p>
            <w:pPr>
              <w:spacing w:before="100" w:after="100" w:line="240" w:lineRule="exact"/>
              <w:jc w:val="center"/>
              <w:rPr>
                <w:rFonts w:ascii="仿宋_GB2312" w:hAnsi="仿宋_GB2312" w:eastAsia="仿宋_GB2312"/>
                <w:b/>
                <w:bCs/>
                <w:color w:val="222222"/>
                <w:kern w:val="0"/>
                <w:sz w:val="24"/>
                <w:szCs w:val="21"/>
              </w:rPr>
            </w:pPr>
            <w:r>
              <w:rPr>
                <w:rFonts w:hint="eastAsia" w:ascii="仿宋_GB2312" w:hAnsi="仿宋_GB2312" w:eastAsia="仿宋_GB2312"/>
                <w:b/>
                <w:bCs/>
                <w:color w:val="222222"/>
                <w:kern w:val="0"/>
                <w:sz w:val="24"/>
                <w:szCs w:val="21"/>
              </w:rPr>
              <w:t>知</w:t>
            </w:r>
          </w:p>
          <w:p>
            <w:pPr>
              <w:spacing w:before="100" w:after="100" w:line="240" w:lineRule="exact"/>
              <w:jc w:val="center"/>
              <w:rPr>
                <w:rFonts w:ascii="仿宋_GB2312" w:hAnsi="仿宋_GB2312" w:eastAsia="仿宋_GB2312"/>
                <w:b/>
                <w:bCs/>
                <w:color w:val="222222"/>
                <w:kern w:val="0"/>
                <w:sz w:val="24"/>
                <w:szCs w:val="21"/>
              </w:rPr>
            </w:pPr>
            <w:r>
              <w:rPr>
                <w:rFonts w:hint="eastAsia" w:ascii="仿宋_GB2312" w:hAnsi="仿宋_GB2312" w:eastAsia="仿宋_GB2312"/>
                <w:b/>
                <w:bCs/>
                <w:color w:val="222222"/>
                <w:kern w:val="0"/>
                <w:sz w:val="24"/>
                <w:szCs w:val="21"/>
              </w:rPr>
              <w:t>识</w:t>
            </w:r>
          </w:p>
          <w:p>
            <w:pPr>
              <w:spacing w:before="100" w:after="100" w:line="240" w:lineRule="exact"/>
              <w:jc w:val="center"/>
              <w:rPr>
                <w:rFonts w:ascii="仿宋_GB2312" w:hAnsi="仿宋_GB2312" w:eastAsia="仿宋_GB2312"/>
                <w:b/>
                <w:bCs/>
                <w:color w:val="222222"/>
                <w:kern w:val="0"/>
                <w:sz w:val="24"/>
                <w:szCs w:val="21"/>
              </w:rPr>
            </w:pPr>
            <w:r>
              <w:rPr>
                <w:rFonts w:hint="eastAsia" w:ascii="仿宋_GB2312" w:hAnsi="仿宋_GB2312" w:eastAsia="仿宋_GB2312"/>
                <w:b/>
                <w:bCs/>
                <w:color w:val="222222"/>
                <w:kern w:val="0"/>
                <w:sz w:val="24"/>
                <w:szCs w:val="21"/>
              </w:rPr>
              <w:t>产 权</w:t>
            </w:r>
          </w:p>
        </w:tc>
        <w:tc>
          <w:tcPr>
            <w:tcW w:w="4066" w:type="dxa"/>
            <w:gridSpan w:val="7"/>
          </w:tcPr>
          <w:p>
            <w:pPr>
              <w:spacing w:before="100" w:after="100" w:line="240" w:lineRule="exact"/>
              <w:rPr>
                <w:rFonts w:hint="eastAsia" w:ascii="仿宋_GB2312" w:hAnsi="仿宋_GB2312" w:eastAsia="仿宋_GB2312" w:cs="宋体"/>
                <w:bCs/>
                <w:color w:val="222222"/>
                <w:kern w:val="0"/>
                <w:sz w:val="24"/>
                <w:highlight w:val="yellow"/>
                <w:lang w:val="en-US" w:eastAsia="zh-CN"/>
              </w:rPr>
            </w:pPr>
            <w:r>
              <w:rPr>
                <w:rFonts w:hint="eastAsia" w:ascii="仿宋_GB2312" w:hAnsi="仿宋_GB2312" w:eastAsia="仿宋_GB2312" w:cs="宋体"/>
                <w:bCs/>
                <w:color w:val="222222"/>
                <w:kern w:val="0"/>
                <w:sz w:val="24"/>
                <w:highlight w:val="yellow"/>
                <w:lang w:val="en-US" w:eastAsia="zh-CN"/>
              </w:rPr>
              <w:t>1国际PCT专利</w:t>
            </w:r>
          </w:p>
        </w:tc>
        <w:tc>
          <w:tcPr>
            <w:tcW w:w="1440" w:type="dxa"/>
            <w:vAlign w:val="center"/>
          </w:tcPr>
          <w:p>
            <w:pPr>
              <w:spacing w:before="100" w:after="100" w:line="240" w:lineRule="exact"/>
              <w:jc w:val="center"/>
              <w:rPr>
                <w:rFonts w:hint="eastAsia" w:ascii="仿宋_GB2312" w:hAnsi="仿宋_GB2312" w:eastAsia="仿宋_GB2312" w:cs="宋体"/>
                <w:bCs/>
                <w:color w:val="222222"/>
                <w:kern w:val="0"/>
                <w:sz w:val="24"/>
                <w:highlight w:val="yellow"/>
              </w:rPr>
            </w:pPr>
            <w:r>
              <w:rPr>
                <w:rFonts w:hint="eastAsia" w:ascii="仿宋_GB2312" w:hAnsi="仿宋_GB2312" w:eastAsia="仿宋_GB2312" w:cs="宋体"/>
                <w:bCs/>
                <w:color w:val="222222"/>
                <w:kern w:val="0"/>
                <w:sz w:val="24"/>
                <w:highlight w:val="yellow"/>
                <w:lang w:val="en-US" w:eastAsia="zh-CN"/>
              </w:rPr>
              <w:t>4</w:t>
            </w:r>
            <w:r>
              <w:rPr>
                <w:rFonts w:hint="eastAsia" w:ascii="仿宋_GB2312" w:hAnsi="仿宋_GB2312" w:eastAsia="仿宋_GB2312" w:cs="宋体"/>
                <w:bCs/>
                <w:color w:val="222222"/>
                <w:kern w:val="0"/>
                <w:sz w:val="24"/>
                <w:highlight w:val="yellow"/>
              </w:rPr>
              <w:t>00分/套</w:t>
            </w:r>
          </w:p>
        </w:tc>
        <w:tc>
          <w:tcPr>
            <w:tcW w:w="3613" w:type="dxa"/>
            <w:vMerge w:val="restart"/>
            <w:vAlign w:val="center"/>
          </w:tcPr>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1.所有计入科研工作量的知识产权均指职务成果，未经学校同意的专利不计工作量。</w:t>
            </w:r>
          </w:p>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2.专利权人为湖北第二师范学院。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4066" w:type="dxa"/>
            <w:gridSpan w:val="7"/>
          </w:tcPr>
          <w:p>
            <w:pPr>
              <w:spacing w:before="100" w:after="100" w:line="240" w:lineRule="exact"/>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lang w:val="en-US" w:eastAsia="zh-CN"/>
              </w:rPr>
              <w:t>2</w:t>
            </w:r>
            <w:r>
              <w:rPr>
                <w:rFonts w:hint="eastAsia" w:ascii="仿宋_GB2312" w:hAnsi="仿宋_GB2312" w:eastAsia="仿宋_GB2312" w:cs="宋体"/>
                <w:bCs/>
                <w:color w:val="222222"/>
                <w:kern w:val="0"/>
                <w:sz w:val="24"/>
              </w:rPr>
              <w:t>.发明专利</w:t>
            </w:r>
            <w:r>
              <w:rPr>
                <w:rFonts w:hint="eastAsia" w:ascii="仿宋_GB2312" w:hAnsi="仿宋_GB2312" w:eastAsia="仿宋_GB2312" w:cs="宋体"/>
                <w:bCs/>
                <w:color w:val="222222"/>
                <w:kern w:val="0"/>
                <w:sz w:val="24"/>
                <w:highlight w:val="yellow"/>
                <w:lang w:eastAsia="zh-CN"/>
              </w:rPr>
              <w:t>、新药证书</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200分/套</w:t>
            </w:r>
          </w:p>
        </w:tc>
        <w:tc>
          <w:tcPr>
            <w:tcW w:w="3613" w:type="dxa"/>
            <w:vMerge w:val="continue"/>
            <w:vAlign w:val="center"/>
          </w:tcPr>
          <w:p>
            <w:pPr>
              <w:spacing w:line="32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4066" w:type="dxa"/>
            <w:gridSpan w:val="7"/>
          </w:tcPr>
          <w:p>
            <w:pPr>
              <w:spacing w:before="100" w:after="100" w:line="240" w:lineRule="exact"/>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lang w:val="en-US" w:eastAsia="zh-CN"/>
              </w:rPr>
              <w:t>3</w:t>
            </w:r>
            <w:r>
              <w:rPr>
                <w:rFonts w:hint="eastAsia" w:ascii="仿宋_GB2312" w:hAnsi="仿宋_GB2312" w:eastAsia="仿宋_GB2312" w:cs="宋体"/>
                <w:bCs/>
                <w:color w:val="222222"/>
                <w:kern w:val="0"/>
                <w:sz w:val="24"/>
              </w:rPr>
              <w:t>.实用新型专利、计算机软件、集成电路</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80分/套</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4066" w:type="dxa"/>
            <w:gridSpan w:val="7"/>
          </w:tcPr>
          <w:p>
            <w:pPr>
              <w:spacing w:before="100" w:after="100" w:line="240" w:lineRule="exact"/>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lang w:val="en-US" w:eastAsia="zh-CN"/>
              </w:rPr>
              <w:t>4</w:t>
            </w:r>
            <w:r>
              <w:rPr>
                <w:rFonts w:hint="eastAsia" w:ascii="仿宋_GB2312" w:hAnsi="仿宋_GB2312" w:eastAsia="仿宋_GB2312" w:cs="宋体"/>
                <w:bCs/>
                <w:color w:val="222222"/>
                <w:kern w:val="0"/>
                <w:sz w:val="24"/>
              </w:rPr>
              <w:t>.外观设计专利</w:t>
            </w:r>
          </w:p>
        </w:tc>
        <w:tc>
          <w:tcPr>
            <w:tcW w:w="1440" w:type="dxa"/>
            <w:vAlign w:val="center"/>
          </w:tcPr>
          <w:p>
            <w:pPr>
              <w:spacing w:before="100" w:after="100" w:line="24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40分/套</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58" w:type="dxa"/>
            <w:gridSpan w:val="2"/>
            <w:vMerge w:val="restart"/>
            <w:vAlign w:val="center"/>
          </w:tcPr>
          <w:p>
            <w:pPr>
              <w:spacing w:before="100" w:after="100" w:line="240" w:lineRule="exact"/>
              <w:jc w:val="center"/>
              <w:rPr>
                <w:rFonts w:ascii="仿宋_GB2312" w:hAnsi="仿宋_GB2312" w:eastAsia="仿宋_GB2312"/>
                <w:b/>
                <w:bCs/>
                <w:color w:val="222222"/>
                <w:kern w:val="0"/>
                <w:sz w:val="24"/>
                <w:szCs w:val="21"/>
              </w:rPr>
            </w:pPr>
            <w:r>
              <w:rPr>
                <w:rFonts w:hint="eastAsia" w:ascii="仿宋_GB2312" w:hAnsi="仿宋_GB2312" w:eastAsia="仿宋_GB2312"/>
                <w:b/>
                <w:bCs/>
                <w:color w:val="222222"/>
                <w:kern w:val="0"/>
                <w:sz w:val="24"/>
                <w:szCs w:val="21"/>
              </w:rPr>
              <w:t>学术交流</w:t>
            </w:r>
          </w:p>
        </w:tc>
        <w:tc>
          <w:tcPr>
            <w:tcW w:w="4066" w:type="dxa"/>
            <w:gridSpan w:val="7"/>
          </w:tcPr>
          <w:p>
            <w:pPr>
              <w:spacing w:before="100" w:after="100" w:line="240" w:lineRule="exact"/>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1.国际学术会议交流宣读论文及成果</w:t>
            </w:r>
          </w:p>
        </w:tc>
        <w:tc>
          <w:tcPr>
            <w:tcW w:w="1440" w:type="dxa"/>
            <w:vAlign w:val="center"/>
          </w:tcPr>
          <w:p>
            <w:pPr>
              <w:spacing w:line="32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40分/项</w:t>
            </w:r>
          </w:p>
        </w:tc>
        <w:tc>
          <w:tcPr>
            <w:tcW w:w="3613" w:type="dxa"/>
            <w:vMerge w:val="restart"/>
          </w:tcPr>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1.</w:t>
            </w:r>
            <w:r>
              <w:rPr>
                <w:rFonts w:ascii="仿宋_GB2312" w:hAnsi="仿宋_GB2312" w:eastAsia="仿宋_GB2312" w:cs="宋体"/>
                <w:bCs/>
                <w:color w:val="222222"/>
                <w:kern w:val="0"/>
                <w:szCs w:val="21"/>
              </w:rPr>
              <w:t>国际学术会议是指由国际性学术团体（学会/协会）主办的国际学术会议</w:t>
            </w:r>
            <w:r>
              <w:rPr>
                <w:rFonts w:hint="eastAsia" w:ascii="仿宋_GB2312" w:hAnsi="仿宋_GB2312" w:eastAsia="仿宋_GB2312" w:cs="宋体"/>
                <w:bCs/>
                <w:color w:val="222222"/>
                <w:kern w:val="0"/>
                <w:szCs w:val="21"/>
              </w:rPr>
              <w:t>。</w:t>
            </w:r>
          </w:p>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2</w:t>
            </w:r>
            <w:r>
              <w:rPr>
                <w:rFonts w:ascii="仿宋_GB2312" w:hAnsi="仿宋_GB2312" w:eastAsia="仿宋_GB2312" w:cs="宋体"/>
                <w:bCs/>
                <w:color w:val="222222"/>
                <w:kern w:val="0"/>
                <w:szCs w:val="21"/>
              </w:rPr>
              <w:t>. 全国性学术会议论文集是指由全国性学术团体（学会/协会）主办的学术会议</w:t>
            </w:r>
            <w:r>
              <w:rPr>
                <w:rFonts w:hint="eastAsia" w:ascii="仿宋_GB2312" w:hAnsi="仿宋_GB2312" w:eastAsia="仿宋_GB2312" w:cs="宋体"/>
                <w:bCs/>
                <w:color w:val="222222"/>
                <w:kern w:val="0"/>
                <w:szCs w:val="21"/>
              </w:rPr>
              <w:t>。</w:t>
            </w:r>
          </w:p>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3.一般性学术会议是指全省及以上</w:t>
            </w:r>
            <w:r>
              <w:rPr>
                <w:rFonts w:ascii="仿宋_GB2312" w:hAnsi="仿宋_GB2312" w:eastAsia="仿宋_GB2312" w:cs="宋体"/>
                <w:bCs/>
                <w:color w:val="222222"/>
                <w:kern w:val="0"/>
                <w:szCs w:val="21"/>
              </w:rPr>
              <w:t>学术团体（学会/协会）主办的学术会议</w:t>
            </w:r>
            <w:r>
              <w:rPr>
                <w:rFonts w:hint="eastAsia" w:ascii="仿宋_GB2312" w:hAnsi="仿宋_GB2312" w:eastAsia="仿宋_GB2312" w:cs="宋体"/>
                <w:bCs/>
                <w:color w:val="222222"/>
                <w:kern w:val="0"/>
                <w:szCs w:val="21"/>
              </w:rPr>
              <w:t>。</w:t>
            </w:r>
          </w:p>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4.具有大会发言的证明材料（邀请函、会议论文集等）。</w:t>
            </w:r>
          </w:p>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5.</w:t>
            </w:r>
            <w:r>
              <w:rPr>
                <w:rFonts w:ascii="仿宋_GB2312" w:hAnsi="仿宋_GB2312" w:eastAsia="仿宋_GB2312" w:cs="宋体"/>
                <w:bCs/>
                <w:color w:val="222222"/>
                <w:kern w:val="0"/>
                <w:szCs w:val="21"/>
              </w:rPr>
              <w:t>CNKI中国知网</w:t>
            </w:r>
            <w:r>
              <w:rPr>
                <w:rFonts w:hint="eastAsia" w:ascii="仿宋_GB2312" w:hAnsi="仿宋_GB2312" w:eastAsia="仿宋_GB2312" w:cs="宋体"/>
                <w:bCs/>
                <w:color w:val="222222"/>
                <w:kern w:val="0"/>
                <w:szCs w:val="21"/>
              </w:rPr>
              <w:t xml:space="preserve">可查证者加20分。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4066" w:type="dxa"/>
            <w:gridSpan w:val="7"/>
          </w:tcPr>
          <w:p>
            <w:pPr>
              <w:spacing w:before="100" w:after="100" w:line="240" w:lineRule="exact"/>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2.全国性学术会议交流宣读论文及成果</w:t>
            </w:r>
          </w:p>
        </w:tc>
        <w:tc>
          <w:tcPr>
            <w:tcW w:w="1440" w:type="dxa"/>
            <w:vAlign w:val="center"/>
          </w:tcPr>
          <w:p>
            <w:pPr>
              <w:spacing w:line="32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30</w:t>
            </w:r>
            <w:r>
              <w:rPr>
                <w:rFonts w:hint="eastAsia" w:ascii="仿宋_GB2312" w:hAnsi="仿宋_GB2312" w:eastAsia="仿宋_GB2312"/>
                <w:bCs/>
                <w:color w:val="222222"/>
                <w:kern w:val="0"/>
                <w:sz w:val="24"/>
              </w:rPr>
              <w:t>分/项</w:t>
            </w:r>
          </w:p>
        </w:tc>
        <w:tc>
          <w:tcPr>
            <w:tcW w:w="3613" w:type="dxa"/>
            <w:vMerge w:val="continue"/>
            <w:vAlign w:val="center"/>
          </w:tcPr>
          <w:p>
            <w:pPr>
              <w:spacing w:line="32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558" w:type="dxa"/>
            <w:gridSpan w:val="2"/>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4066" w:type="dxa"/>
            <w:gridSpan w:val="7"/>
          </w:tcPr>
          <w:p>
            <w:pPr>
              <w:spacing w:before="100" w:after="100" w:line="240" w:lineRule="exact"/>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3.一般性学术会议及学校安排的校内学术报告</w:t>
            </w:r>
          </w:p>
        </w:tc>
        <w:tc>
          <w:tcPr>
            <w:tcW w:w="1440" w:type="dxa"/>
            <w:vAlign w:val="center"/>
          </w:tcPr>
          <w:p>
            <w:pPr>
              <w:spacing w:line="320" w:lineRule="exact"/>
              <w:jc w:val="center"/>
              <w:rPr>
                <w:rFonts w:ascii="仿宋_GB2312" w:hAnsi="仿宋_GB2312" w:eastAsia="仿宋_GB2312" w:cs="宋体"/>
                <w:bCs/>
                <w:color w:val="222222"/>
                <w:kern w:val="0"/>
                <w:sz w:val="24"/>
              </w:rPr>
            </w:pPr>
            <w:r>
              <w:rPr>
                <w:rFonts w:hint="eastAsia" w:ascii="仿宋_GB2312" w:hAnsi="仿宋_GB2312" w:eastAsia="仿宋_GB2312" w:cs="宋体"/>
                <w:bCs/>
                <w:color w:val="222222"/>
                <w:kern w:val="0"/>
                <w:sz w:val="24"/>
              </w:rPr>
              <w:t>10</w:t>
            </w:r>
            <w:r>
              <w:rPr>
                <w:rFonts w:hint="eastAsia" w:ascii="仿宋_GB2312" w:hAnsi="仿宋_GB2312" w:eastAsia="仿宋_GB2312"/>
                <w:bCs/>
                <w:color w:val="222222"/>
                <w:kern w:val="0"/>
                <w:sz w:val="24"/>
              </w:rPr>
              <w:t>分/项</w:t>
            </w:r>
          </w:p>
        </w:tc>
        <w:tc>
          <w:tcPr>
            <w:tcW w:w="3613" w:type="dxa"/>
            <w:vMerge w:val="continue"/>
            <w:vAlign w:val="center"/>
          </w:tcPr>
          <w:p>
            <w:pPr>
              <w:spacing w:line="32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584" w:hRule="atLeast"/>
          <w:jc w:val="center"/>
        </w:trPr>
        <w:tc>
          <w:tcPr>
            <w:tcW w:w="545" w:type="dxa"/>
            <w:vMerge w:val="restart"/>
            <w:vAlign w:val="center"/>
          </w:tcPr>
          <w:p>
            <w:pPr>
              <w:spacing w:before="100" w:after="100" w:line="240" w:lineRule="exact"/>
              <w:jc w:val="center"/>
              <w:rPr>
                <w:rFonts w:ascii="仿宋_GB2312" w:hAnsi="仿宋_GB2312" w:eastAsia="仿宋_GB2312"/>
                <w:b/>
                <w:bCs/>
                <w:color w:val="222222"/>
                <w:kern w:val="0"/>
                <w:sz w:val="24"/>
                <w:szCs w:val="21"/>
              </w:rPr>
            </w:pPr>
            <w:r>
              <w:rPr>
                <w:rFonts w:hint="eastAsia" w:ascii="仿宋_GB2312" w:hAnsi="仿宋_GB2312" w:eastAsia="仿宋_GB2312"/>
                <w:b/>
                <w:bCs/>
                <w:color w:val="222222"/>
                <w:kern w:val="0"/>
                <w:sz w:val="24"/>
                <w:szCs w:val="21"/>
              </w:rPr>
              <w:t>作品创作</w:t>
            </w:r>
          </w:p>
        </w:tc>
        <w:tc>
          <w:tcPr>
            <w:tcW w:w="994" w:type="dxa"/>
            <w:gridSpan w:val="2"/>
            <w:vMerge w:val="restart"/>
            <w:vAlign w:val="center"/>
          </w:tcPr>
          <w:p>
            <w:pPr>
              <w:spacing w:before="100" w:after="100" w:line="240" w:lineRule="exact"/>
              <w:jc w:val="center"/>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美术展</w:t>
            </w:r>
          </w:p>
        </w:tc>
        <w:tc>
          <w:tcPr>
            <w:tcW w:w="1080" w:type="dxa"/>
            <w:gridSpan w:val="3"/>
            <w:vMerge w:val="restart"/>
            <w:vAlign w:val="center"/>
          </w:tcPr>
          <w:p>
            <w:pPr>
              <w:spacing w:before="100" w:after="100" w:line="240" w:lineRule="exact"/>
              <w:jc w:val="center"/>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国家级</w:t>
            </w:r>
          </w:p>
        </w:tc>
        <w:tc>
          <w:tcPr>
            <w:tcW w:w="1992" w:type="dxa"/>
            <w:gridSpan w:val="2"/>
            <w:vAlign w:val="center"/>
          </w:tcPr>
          <w:p>
            <w:pPr>
              <w:spacing w:before="100" w:after="100" w:line="240" w:lineRule="exact"/>
              <w:jc w:val="center"/>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届次展</w:t>
            </w:r>
          </w:p>
        </w:tc>
        <w:tc>
          <w:tcPr>
            <w:tcW w:w="1440" w:type="dxa"/>
            <w:vAlign w:val="center"/>
          </w:tcPr>
          <w:p>
            <w:pPr>
              <w:spacing w:before="100" w:after="100" w:line="240" w:lineRule="exact"/>
              <w:jc w:val="center"/>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200分/项</w:t>
            </w:r>
          </w:p>
        </w:tc>
        <w:tc>
          <w:tcPr>
            <w:tcW w:w="3613" w:type="dxa"/>
            <w:vMerge w:val="restart"/>
            <w:vAlign w:val="center"/>
          </w:tcPr>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1.同一次展出，有多件作品入选则按1件计分。</w:t>
            </w:r>
          </w:p>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2.摄影作品按同等级50%计分。</w:t>
            </w:r>
          </w:p>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3.具有参展的证明材料。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342"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994" w:type="dxa"/>
            <w:gridSpan w:val="2"/>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1080" w:type="dxa"/>
            <w:gridSpan w:val="3"/>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1992" w:type="dxa"/>
            <w:gridSpan w:val="2"/>
            <w:vAlign w:val="center"/>
          </w:tcPr>
          <w:p>
            <w:pPr>
              <w:spacing w:before="100" w:after="100" w:line="240" w:lineRule="exact"/>
              <w:jc w:val="center"/>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分次展</w:t>
            </w:r>
          </w:p>
        </w:tc>
        <w:tc>
          <w:tcPr>
            <w:tcW w:w="1440" w:type="dxa"/>
            <w:vAlign w:val="center"/>
          </w:tcPr>
          <w:p>
            <w:pPr>
              <w:spacing w:before="100" w:after="100" w:line="240" w:lineRule="exact"/>
              <w:jc w:val="center"/>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100分/项</w:t>
            </w:r>
          </w:p>
        </w:tc>
        <w:tc>
          <w:tcPr>
            <w:tcW w:w="3613" w:type="dxa"/>
            <w:vMerge w:val="continue"/>
            <w:vAlign w:val="center"/>
          </w:tcPr>
          <w:p>
            <w:pPr>
              <w:spacing w:line="32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342"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994" w:type="dxa"/>
            <w:gridSpan w:val="2"/>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3072" w:type="dxa"/>
            <w:gridSpan w:val="5"/>
            <w:vAlign w:val="center"/>
          </w:tcPr>
          <w:p>
            <w:pPr>
              <w:spacing w:before="100" w:after="100" w:line="240" w:lineRule="exact"/>
              <w:jc w:val="center"/>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省级（含文化厅、教育厅、美协美展）</w:t>
            </w:r>
          </w:p>
        </w:tc>
        <w:tc>
          <w:tcPr>
            <w:tcW w:w="1440" w:type="dxa"/>
            <w:vAlign w:val="center"/>
          </w:tcPr>
          <w:p>
            <w:pPr>
              <w:spacing w:before="100" w:after="100" w:line="240" w:lineRule="exact"/>
              <w:jc w:val="center"/>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50分/项</w:t>
            </w:r>
          </w:p>
        </w:tc>
        <w:tc>
          <w:tcPr>
            <w:tcW w:w="3613" w:type="dxa"/>
            <w:vMerge w:val="continue"/>
            <w:vAlign w:val="center"/>
          </w:tcPr>
          <w:p>
            <w:pPr>
              <w:spacing w:line="32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696"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994" w:type="dxa"/>
            <w:gridSpan w:val="2"/>
            <w:vMerge w:val="restart"/>
            <w:vAlign w:val="center"/>
          </w:tcPr>
          <w:p>
            <w:pPr>
              <w:spacing w:before="100" w:after="100" w:line="240" w:lineRule="exact"/>
              <w:jc w:val="center"/>
              <w:rPr>
                <w:rFonts w:ascii="仿宋_GB2312" w:hAnsi="仿宋_GB2312" w:eastAsia="仿宋_GB2312"/>
                <w:b/>
                <w:bCs/>
                <w:color w:val="222222"/>
                <w:kern w:val="0"/>
                <w:sz w:val="24"/>
                <w:szCs w:val="21"/>
              </w:rPr>
            </w:pPr>
            <w:r>
              <w:rPr>
                <w:rFonts w:hint="eastAsia" w:ascii="仿宋_GB2312" w:hAnsi="仿宋_GB2312" w:eastAsia="仿宋_GB2312"/>
                <w:bCs/>
                <w:color w:val="222222"/>
                <w:kern w:val="0"/>
                <w:sz w:val="24"/>
                <w:szCs w:val="21"/>
              </w:rPr>
              <w:t>发表作品</w:t>
            </w:r>
          </w:p>
        </w:tc>
        <w:tc>
          <w:tcPr>
            <w:tcW w:w="3072" w:type="dxa"/>
            <w:gridSpan w:val="5"/>
            <w:vAlign w:val="center"/>
          </w:tcPr>
          <w:p>
            <w:pPr>
              <w:spacing w:before="100" w:after="100" w:line="240" w:lineRule="exact"/>
              <w:jc w:val="center"/>
              <w:rPr>
                <w:rFonts w:ascii="仿宋_GB2312" w:hAnsi="仿宋_GB2312" w:eastAsia="仿宋_GB2312"/>
                <w:bCs/>
                <w:kern w:val="0"/>
                <w:sz w:val="24"/>
                <w:szCs w:val="21"/>
              </w:rPr>
            </w:pPr>
            <w:r>
              <w:rPr>
                <w:rFonts w:hint="eastAsia" w:ascii="仿宋_GB2312" w:hAnsi="仿宋_GB2312" w:eastAsia="仿宋_GB2312"/>
                <w:bCs/>
                <w:kern w:val="0"/>
                <w:sz w:val="24"/>
                <w:szCs w:val="21"/>
              </w:rPr>
              <w:t>权威期刊发表的作品</w:t>
            </w:r>
          </w:p>
        </w:tc>
        <w:tc>
          <w:tcPr>
            <w:tcW w:w="1440" w:type="dxa"/>
            <w:vAlign w:val="center"/>
          </w:tcPr>
          <w:p>
            <w:pPr>
              <w:spacing w:before="100" w:after="100" w:line="240" w:lineRule="exact"/>
              <w:jc w:val="center"/>
              <w:rPr>
                <w:rFonts w:ascii="仿宋_GB2312" w:hAnsi="仿宋_GB2312" w:eastAsia="仿宋_GB2312"/>
                <w:bCs/>
                <w:kern w:val="0"/>
                <w:sz w:val="24"/>
                <w:szCs w:val="21"/>
              </w:rPr>
            </w:pPr>
            <w:r>
              <w:rPr>
                <w:rFonts w:hint="eastAsia" w:ascii="仿宋_GB2312" w:hAnsi="仿宋_GB2312" w:eastAsia="仿宋_GB2312"/>
                <w:bCs/>
                <w:kern w:val="0"/>
                <w:sz w:val="24"/>
                <w:szCs w:val="21"/>
              </w:rPr>
              <w:t>150分/件</w:t>
            </w:r>
          </w:p>
        </w:tc>
        <w:tc>
          <w:tcPr>
            <w:tcW w:w="3613" w:type="dxa"/>
            <w:vMerge w:val="restart"/>
            <w:vAlign w:val="center"/>
          </w:tcPr>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1.在同一期期刊上发表的作品只计一幅。</w:t>
            </w:r>
          </w:p>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2.</w:t>
            </w:r>
            <w:r>
              <w:rPr>
                <w:rFonts w:ascii="仿宋_GB2312" w:hAnsi="仿宋_GB2312" w:eastAsia="仿宋_GB2312" w:cs="宋体"/>
                <w:bCs/>
                <w:color w:val="222222"/>
                <w:kern w:val="0"/>
                <w:szCs w:val="21"/>
              </w:rPr>
              <w:t>同一作品多次在不同刊物上发表，按最高分值计分</w:t>
            </w:r>
            <w:r>
              <w:rPr>
                <w:rFonts w:hint="eastAsia" w:ascii="仿宋_GB2312" w:hAnsi="仿宋_GB2312" w:eastAsia="仿宋_GB2312" w:cs="宋体"/>
                <w:bCs/>
                <w:color w:val="222222"/>
                <w:kern w:val="0"/>
                <w:szCs w:val="21"/>
              </w:rPr>
              <w:t>。</w:t>
            </w:r>
            <w:r>
              <w:rPr>
                <w:rFonts w:ascii="仿宋_GB2312" w:hAnsi="仿宋_GB2312" w:eastAsia="仿宋_GB2312" w:cs="宋体"/>
                <w:bCs/>
                <w:color w:val="222222"/>
                <w:kern w:val="0"/>
                <w:szCs w:val="21"/>
              </w:rPr>
              <w:t>跨年度的补足差值，以拍卖作品、商业广告、有偿艺术与设计的作品等形式出现的成果不计分</w:t>
            </w:r>
            <w:r>
              <w:rPr>
                <w:rFonts w:hint="eastAsia" w:ascii="仿宋_GB2312" w:hAnsi="仿宋_GB2312" w:eastAsia="仿宋_GB2312" w:cs="宋体"/>
                <w:bCs/>
                <w:color w:val="222222"/>
                <w:kern w:val="0"/>
                <w:szCs w:val="21"/>
              </w:rPr>
              <w:t>。</w:t>
            </w:r>
          </w:p>
          <w:p>
            <w:pPr>
              <w:spacing w:line="320" w:lineRule="exact"/>
              <w:rPr>
                <w:rFonts w:eastAsia="仿宋_GB2312"/>
                <w:color w:val="0000FF"/>
                <w:szCs w:val="21"/>
              </w:rPr>
            </w:pPr>
            <w:r>
              <w:rPr>
                <w:rFonts w:hint="eastAsia" w:ascii="仿宋_GB2312" w:hAnsi="仿宋_GB2312" w:eastAsia="仿宋_GB2312" w:cs="宋体"/>
                <w:bCs/>
                <w:color w:val="222222"/>
                <w:kern w:val="0"/>
                <w:szCs w:val="21"/>
              </w:rPr>
              <w:t>3.国家级出版社</w:t>
            </w:r>
            <w:r>
              <w:rPr>
                <w:rFonts w:ascii="仿宋_GB2312" w:hAnsi="仿宋_GB2312" w:eastAsia="仿宋_GB2312" w:cs="宋体"/>
                <w:bCs/>
                <w:color w:val="222222"/>
                <w:kern w:val="0"/>
                <w:szCs w:val="21"/>
              </w:rPr>
              <w:t>书籍装祯设计按在</w:t>
            </w:r>
            <w:r>
              <w:rPr>
                <w:rFonts w:hint="eastAsia" w:ascii="仿宋_GB2312" w:hAnsi="仿宋_GB2312" w:eastAsia="仿宋_GB2312" w:cs="宋体"/>
                <w:bCs/>
                <w:color w:val="222222"/>
                <w:kern w:val="0"/>
                <w:szCs w:val="21"/>
              </w:rPr>
              <w:t>重要</w:t>
            </w:r>
            <w:r>
              <w:rPr>
                <w:rFonts w:ascii="仿宋_GB2312" w:hAnsi="仿宋_GB2312" w:eastAsia="仿宋_GB2312" w:cs="宋体"/>
                <w:bCs/>
                <w:color w:val="222222"/>
                <w:kern w:val="0"/>
                <w:szCs w:val="21"/>
              </w:rPr>
              <w:t>中文核心期刊期刊上公开发表作品计分标准</w:t>
            </w:r>
            <w:r>
              <w:rPr>
                <w:rFonts w:hint="eastAsia" w:ascii="仿宋_GB2312" w:hAnsi="仿宋_GB2312" w:eastAsia="仿宋_GB2312" w:cs="宋体"/>
                <w:bCs/>
                <w:color w:val="222222"/>
                <w:kern w:val="0"/>
                <w:szCs w:val="21"/>
              </w:rPr>
              <w:t>计分</w:t>
            </w:r>
            <w:r>
              <w:rPr>
                <w:rFonts w:ascii="仿宋_GB2312" w:hAnsi="仿宋_GB2312" w:eastAsia="仿宋_GB2312" w:cs="宋体"/>
                <w:bCs/>
                <w:color w:val="222222"/>
                <w:kern w:val="0"/>
                <w:szCs w:val="21"/>
              </w:rPr>
              <w:t>；在其他具有国家正式出版书号的书籍装祯设计按在一般期刊上公开发表作品对应的计分标准考核。丛书系列书籍装祯设计，根据出版社级别第一部按相应标准100%计分，后面每增加一本，均按相应标准的25%计分</w:t>
            </w:r>
            <w:r>
              <w:rPr>
                <w:rFonts w:eastAsia="仿宋_GB2312"/>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716"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994" w:type="dxa"/>
            <w:gridSpan w:val="2"/>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3072" w:type="dxa"/>
            <w:gridSpan w:val="5"/>
            <w:vAlign w:val="center"/>
          </w:tcPr>
          <w:p>
            <w:pPr>
              <w:spacing w:before="100" w:after="100" w:line="240" w:lineRule="exact"/>
              <w:jc w:val="center"/>
              <w:rPr>
                <w:rFonts w:ascii="仿宋_GB2312" w:hAnsi="仿宋_GB2312" w:eastAsia="仿宋_GB2312"/>
                <w:bCs/>
                <w:kern w:val="0"/>
                <w:sz w:val="24"/>
                <w:szCs w:val="21"/>
              </w:rPr>
            </w:pPr>
            <w:r>
              <w:rPr>
                <w:rFonts w:hint="eastAsia" w:ascii="仿宋_GB2312" w:hAnsi="仿宋_GB2312" w:eastAsia="仿宋_GB2312"/>
                <w:bCs/>
                <w:kern w:val="0"/>
                <w:sz w:val="24"/>
                <w:szCs w:val="21"/>
              </w:rPr>
              <w:t>重要核心期刊发表的作品</w:t>
            </w:r>
          </w:p>
        </w:tc>
        <w:tc>
          <w:tcPr>
            <w:tcW w:w="1440" w:type="dxa"/>
            <w:vAlign w:val="center"/>
          </w:tcPr>
          <w:p>
            <w:pPr>
              <w:spacing w:before="100" w:after="100" w:line="240" w:lineRule="exact"/>
              <w:jc w:val="center"/>
              <w:rPr>
                <w:rFonts w:ascii="仿宋_GB2312" w:hAnsi="仿宋_GB2312" w:eastAsia="仿宋_GB2312"/>
                <w:bCs/>
                <w:kern w:val="0"/>
                <w:sz w:val="24"/>
                <w:szCs w:val="21"/>
              </w:rPr>
            </w:pPr>
            <w:r>
              <w:rPr>
                <w:rFonts w:hint="eastAsia" w:ascii="仿宋_GB2312" w:hAnsi="仿宋_GB2312" w:eastAsia="仿宋_GB2312"/>
                <w:bCs/>
                <w:kern w:val="0"/>
                <w:sz w:val="24"/>
                <w:szCs w:val="21"/>
              </w:rPr>
              <w:t>100分/件</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768"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994" w:type="dxa"/>
            <w:gridSpan w:val="2"/>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3072" w:type="dxa"/>
            <w:gridSpan w:val="5"/>
            <w:vAlign w:val="center"/>
          </w:tcPr>
          <w:p>
            <w:pPr>
              <w:spacing w:before="100" w:after="100" w:line="240" w:lineRule="exact"/>
              <w:jc w:val="center"/>
              <w:rPr>
                <w:rFonts w:ascii="仿宋_GB2312" w:hAnsi="仿宋_GB2312" w:eastAsia="仿宋_GB2312"/>
                <w:bCs/>
                <w:kern w:val="0"/>
                <w:sz w:val="24"/>
                <w:szCs w:val="21"/>
              </w:rPr>
            </w:pPr>
            <w:r>
              <w:rPr>
                <w:rFonts w:hint="eastAsia" w:ascii="仿宋_GB2312" w:hAnsi="仿宋_GB2312" w:eastAsia="仿宋_GB2312"/>
                <w:bCs/>
                <w:kern w:val="0"/>
                <w:sz w:val="24"/>
                <w:szCs w:val="21"/>
              </w:rPr>
              <w:t>核心期刊发表的作品</w:t>
            </w:r>
          </w:p>
        </w:tc>
        <w:tc>
          <w:tcPr>
            <w:tcW w:w="1440" w:type="dxa"/>
            <w:vAlign w:val="center"/>
          </w:tcPr>
          <w:p>
            <w:pPr>
              <w:spacing w:before="100" w:after="100" w:line="240" w:lineRule="exact"/>
              <w:jc w:val="center"/>
              <w:rPr>
                <w:rFonts w:ascii="仿宋_GB2312" w:hAnsi="仿宋_GB2312" w:eastAsia="仿宋_GB2312"/>
                <w:bCs/>
                <w:kern w:val="0"/>
                <w:sz w:val="24"/>
                <w:szCs w:val="21"/>
              </w:rPr>
            </w:pPr>
            <w:r>
              <w:rPr>
                <w:rFonts w:hint="eastAsia" w:ascii="仿宋_GB2312" w:hAnsi="仿宋_GB2312" w:eastAsia="仿宋_GB2312"/>
                <w:bCs/>
                <w:kern w:val="0"/>
                <w:sz w:val="24"/>
                <w:szCs w:val="21"/>
              </w:rPr>
              <w:t>50分/件</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1882"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994" w:type="dxa"/>
            <w:gridSpan w:val="2"/>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3072" w:type="dxa"/>
            <w:gridSpan w:val="5"/>
            <w:vAlign w:val="center"/>
          </w:tcPr>
          <w:p>
            <w:pPr>
              <w:spacing w:before="100" w:after="100" w:line="240" w:lineRule="exact"/>
              <w:jc w:val="center"/>
              <w:rPr>
                <w:rFonts w:ascii="仿宋_GB2312" w:hAnsi="仿宋_GB2312" w:eastAsia="仿宋_GB2312"/>
                <w:bCs/>
                <w:kern w:val="0"/>
                <w:sz w:val="24"/>
                <w:szCs w:val="21"/>
              </w:rPr>
            </w:pPr>
            <w:r>
              <w:rPr>
                <w:rFonts w:hint="eastAsia" w:ascii="仿宋_GB2312" w:hAnsi="仿宋_GB2312" w:eastAsia="仿宋_GB2312"/>
                <w:bCs/>
                <w:kern w:val="0"/>
                <w:sz w:val="24"/>
                <w:szCs w:val="21"/>
              </w:rPr>
              <w:t>一般期刊发表的作品</w:t>
            </w:r>
          </w:p>
        </w:tc>
        <w:tc>
          <w:tcPr>
            <w:tcW w:w="1440" w:type="dxa"/>
            <w:vAlign w:val="center"/>
          </w:tcPr>
          <w:p>
            <w:pPr>
              <w:spacing w:before="100" w:after="100" w:line="240" w:lineRule="exact"/>
              <w:jc w:val="center"/>
              <w:rPr>
                <w:rFonts w:ascii="仿宋_GB2312" w:hAnsi="仿宋_GB2312" w:eastAsia="仿宋_GB2312"/>
                <w:bCs/>
                <w:kern w:val="0"/>
                <w:sz w:val="24"/>
                <w:szCs w:val="21"/>
              </w:rPr>
            </w:pPr>
            <w:r>
              <w:rPr>
                <w:rFonts w:hint="eastAsia" w:ascii="仿宋_GB2312" w:hAnsi="仿宋_GB2312" w:eastAsia="仿宋_GB2312"/>
                <w:bCs/>
                <w:kern w:val="0"/>
                <w:sz w:val="24"/>
                <w:szCs w:val="21"/>
              </w:rPr>
              <w:t>10分/件</w:t>
            </w:r>
          </w:p>
        </w:tc>
        <w:tc>
          <w:tcPr>
            <w:tcW w:w="3613" w:type="dxa"/>
            <w:vMerge w:val="continue"/>
            <w:vAlign w:val="center"/>
          </w:tcPr>
          <w:p>
            <w:pPr>
              <w:spacing w:before="100" w:after="100" w:line="240" w:lineRule="exact"/>
              <w:rPr>
                <w:rFonts w:ascii="仿宋_GB2312" w:hAnsi="仿宋_GB2312" w:eastAsia="仿宋_GB2312" w:cs="宋体"/>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351" w:hRule="atLeast"/>
          <w:jc w:val="center"/>
        </w:trPr>
        <w:tc>
          <w:tcPr>
            <w:tcW w:w="545" w:type="dxa"/>
            <w:vMerge w:val="restart"/>
            <w:vAlign w:val="center"/>
          </w:tcPr>
          <w:p>
            <w:pPr>
              <w:spacing w:before="100" w:after="100" w:line="240" w:lineRule="exact"/>
              <w:jc w:val="center"/>
              <w:rPr>
                <w:rFonts w:ascii="仿宋_GB2312" w:hAnsi="仿宋_GB2312" w:eastAsia="仿宋_GB2312"/>
                <w:b/>
                <w:bCs/>
                <w:color w:val="222222"/>
                <w:kern w:val="0"/>
                <w:sz w:val="24"/>
                <w:szCs w:val="21"/>
              </w:rPr>
            </w:pPr>
            <w:r>
              <w:rPr>
                <w:rFonts w:hint="eastAsia" w:ascii="仿宋_GB2312" w:hAnsi="仿宋_GB2312" w:eastAsia="仿宋_GB2312"/>
                <w:b/>
                <w:bCs/>
                <w:color w:val="222222"/>
                <w:kern w:val="0"/>
                <w:sz w:val="24"/>
                <w:szCs w:val="21"/>
              </w:rPr>
              <w:t>科研学术成果奖励</w:t>
            </w:r>
          </w:p>
        </w:tc>
        <w:tc>
          <w:tcPr>
            <w:tcW w:w="1006" w:type="dxa"/>
            <w:gridSpan w:val="3"/>
            <w:vMerge w:val="restart"/>
            <w:vAlign w:val="center"/>
          </w:tcPr>
          <w:p>
            <w:pPr>
              <w:spacing w:before="100" w:after="100" w:line="240" w:lineRule="exact"/>
              <w:jc w:val="center"/>
              <w:rPr>
                <w:rFonts w:ascii="仿宋_GB2312" w:hAnsi="仿宋_GB2312" w:eastAsia="仿宋_GB2312" w:cs="宋体"/>
                <w:bCs/>
                <w:color w:val="222222"/>
                <w:kern w:val="0"/>
                <w:sz w:val="24"/>
                <w:szCs w:val="21"/>
                <w:highlight w:val="yellow"/>
              </w:rPr>
            </w:pPr>
            <w:r>
              <w:rPr>
                <w:rFonts w:hint="eastAsia" w:ascii="仿宋_GB2312" w:hAnsi="仿宋_GB2312" w:eastAsia="仿宋_GB2312" w:cs="宋体"/>
                <w:bCs/>
                <w:color w:val="222222"/>
                <w:kern w:val="0"/>
                <w:sz w:val="24"/>
                <w:szCs w:val="21"/>
                <w:highlight w:val="yellow"/>
                <w:lang w:eastAsia="zh-CN"/>
              </w:rPr>
              <w:t>科学研究</w:t>
            </w:r>
            <w:r>
              <w:rPr>
                <w:rFonts w:hint="eastAsia" w:ascii="仿宋_GB2312" w:hAnsi="仿宋_GB2312" w:eastAsia="仿宋_GB2312" w:cs="宋体"/>
                <w:bCs/>
                <w:color w:val="222222"/>
                <w:kern w:val="0"/>
                <w:sz w:val="24"/>
                <w:szCs w:val="21"/>
                <w:highlight w:val="yellow"/>
              </w:rPr>
              <w:t>奖</w:t>
            </w:r>
          </w:p>
        </w:tc>
        <w:tc>
          <w:tcPr>
            <w:tcW w:w="1227" w:type="dxa"/>
            <w:gridSpan w:val="3"/>
            <w:vMerge w:val="restart"/>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国家级</w:t>
            </w:r>
          </w:p>
        </w:tc>
        <w:tc>
          <w:tcPr>
            <w:tcW w:w="1833" w:type="dxa"/>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一等奖</w:t>
            </w:r>
          </w:p>
        </w:tc>
        <w:tc>
          <w:tcPr>
            <w:tcW w:w="1440" w:type="dxa"/>
            <w:vAlign w:val="center"/>
          </w:tcPr>
          <w:p>
            <w:pPr>
              <w:spacing w:before="100" w:after="100" w:line="240" w:lineRule="exact"/>
              <w:jc w:val="center"/>
              <w:rPr>
                <w:rFonts w:ascii="仿宋_GB2312" w:hAnsi="仿宋_GB2312" w:eastAsia="仿宋_GB2312"/>
                <w:bCs/>
                <w:color w:val="222222"/>
                <w:kern w:val="0"/>
                <w:sz w:val="24"/>
                <w:szCs w:val="18"/>
              </w:rPr>
            </w:pPr>
            <w:r>
              <w:rPr>
                <w:rFonts w:hint="eastAsia" w:ascii="仿宋_GB2312" w:hAnsi="仿宋_GB2312" w:eastAsia="仿宋_GB2312"/>
                <w:bCs/>
                <w:color w:val="222222"/>
                <w:kern w:val="0"/>
                <w:sz w:val="24"/>
                <w:szCs w:val="18"/>
              </w:rPr>
              <w:t>5000分/项</w:t>
            </w:r>
          </w:p>
        </w:tc>
        <w:tc>
          <w:tcPr>
            <w:tcW w:w="3613" w:type="dxa"/>
            <w:vMerge w:val="restart"/>
          </w:tcPr>
          <w:p>
            <w:pPr>
              <w:spacing w:line="320" w:lineRule="exact"/>
              <w:rPr>
                <w:rFonts w:ascii="仿宋_GB2312" w:hAnsi="仿宋_GB2312" w:eastAsia="仿宋_GB2312" w:cs="宋体"/>
                <w:bCs/>
                <w:color w:val="222222"/>
                <w:kern w:val="0"/>
                <w:szCs w:val="21"/>
              </w:rPr>
            </w:pPr>
            <w:r>
              <w:rPr>
                <w:rFonts w:eastAsia="仿宋_GB2312"/>
                <w:szCs w:val="21"/>
              </w:rPr>
              <w:t>1.科研成果获奖计分范围为政府或部门奖励</w:t>
            </w:r>
            <w:r>
              <w:rPr>
                <w:rFonts w:hint="eastAsia" w:ascii="仿宋_GB2312" w:hAnsi="仿宋_GB2312" w:eastAsia="仿宋_GB2312" w:cs="宋体"/>
                <w:bCs/>
                <w:color w:val="222222"/>
                <w:kern w:val="0"/>
                <w:szCs w:val="21"/>
              </w:rPr>
              <w:t>，</w:t>
            </w:r>
            <w:r>
              <w:rPr>
                <w:rFonts w:eastAsia="仿宋_GB2312"/>
                <w:szCs w:val="21"/>
              </w:rPr>
              <w:t>学（协）会奖励不计分</w:t>
            </w:r>
            <w:r>
              <w:rPr>
                <w:rFonts w:hint="eastAsia" w:eastAsia="仿宋_GB2312"/>
                <w:szCs w:val="21"/>
              </w:rPr>
              <w:t>。</w:t>
            </w:r>
          </w:p>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2.</w:t>
            </w:r>
            <w:r>
              <w:rPr>
                <w:rFonts w:ascii="仿宋_GB2312" w:hAnsi="仿宋_GB2312" w:eastAsia="仿宋_GB2312" w:cs="宋体"/>
                <w:bCs/>
                <w:color w:val="222222"/>
                <w:kern w:val="0"/>
                <w:szCs w:val="21"/>
              </w:rPr>
              <w:t>获特等奖的成果按一等奖分值的200%</w:t>
            </w:r>
            <w:r>
              <w:rPr>
                <w:rFonts w:hint="eastAsia" w:ascii="仿宋_GB2312" w:hAnsi="仿宋_GB2312" w:eastAsia="仿宋_GB2312" w:cs="宋体"/>
                <w:bCs/>
                <w:color w:val="222222"/>
                <w:kern w:val="0"/>
                <w:szCs w:val="21"/>
              </w:rPr>
              <w:t>计分，</w:t>
            </w:r>
            <w:r>
              <w:rPr>
                <w:rFonts w:ascii="仿宋_GB2312" w:hAnsi="仿宋_GB2312" w:eastAsia="仿宋_GB2312" w:cs="宋体"/>
                <w:bCs/>
                <w:color w:val="222222"/>
                <w:kern w:val="0"/>
                <w:szCs w:val="21"/>
              </w:rPr>
              <w:t>未标明奖励等级的成果按三等奖分值的</w:t>
            </w:r>
            <w:r>
              <w:rPr>
                <w:rFonts w:hint="eastAsia" w:ascii="仿宋_GB2312" w:hAnsi="仿宋_GB2312" w:eastAsia="仿宋_GB2312" w:cs="宋体"/>
                <w:bCs/>
                <w:color w:val="222222"/>
                <w:kern w:val="0"/>
                <w:szCs w:val="21"/>
              </w:rPr>
              <w:t>30</w:t>
            </w:r>
            <w:r>
              <w:rPr>
                <w:rFonts w:ascii="仿宋_GB2312" w:hAnsi="仿宋_GB2312" w:eastAsia="仿宋_GB2312" w:cs="宋体"/>
                <w:bCs/>
                <w:color w:val="222222"/>
                <w:kern w:val="0"/>
                <w:szCs w:val="21"/>
              </w:rPr>
              <w:t>％计</w:t>
            </w:r>
            <w:r>
              <w:rPr>
                <w:rFonts w:hint="eastAsia" w:ascii="仿宋_GB2312" w:hAnsi="仿宋_GB2312" w:eastAsia="仿宋_GB2312" w:cs="宋体"/>
                <w:bCs/>
                <w:color w:val="222222"/>
                <w:kern w:val="0"/>
                <w:szCs w:val="21"/>
              </w:rPr>
              <w:t>。</w:t>
            </w:r>
          </w:p>
          <w:p>
            <w:pPr>
              <w:adjustRightInd w:val="0"/>
              <w:snapToGrid w:val="0"/>
              <w:spacing w:line="320" w:lineRule="exact"/>
              <w:rPr>
                <w:rFonts w:eastAsia="仿宋_GB2312"/>
                <w:bCs/>
                <w:spacing w:val="-20"/>
                <w:szCs w:val="21"/>
              </w:rPr>
            </w:pPr>
            <w:r>
              <w:rPr>
                <w:rFonts w:hint="eastAsia" w:eastAsia="仿宋_GB2312"/>
                <w:szCs w:val="21"/>
              </w:rPr>
              <w:t>3</w:t>
            </w:r>
            <w:r>
              <w:rPr>
                <w:rFonts w:eastAsia="仿宋_GB2312"/>
                <w:szCs w:val="21"/>
              </w:rPr>
              <w:t>.凡同一成果重复获奖按就高不就低原则计分，不重复计分</w:t>
            </w:r>
            <w:r>
              <w:rPr>
                <w:rFonts w:hint="eastAsia" w:eastAsia="仿宋_GB2312"/>
                <w:bCs/>
                <w:spacing w:val="-20"/>
                <w:szCs w:val="21"/>
              </w:rPr>
              <w:t>。</w:t>
            </w:r>
          </w:p>
          <w:p>
            <w:pPr>
              <w:spacing w:line="320" w:lineRule="exact"/>
              <w:rPr>
                <w:rFonts w:ascii="仿宋_GB2312" w:hAnsi="仿宋_GB2312" w:eastAsia="仿宋_GB2312" w:cs="宋体"/>
                <w:bCs/>
                <w:color w:val="222222"/>
                <w:kern w:val="0"/>
                <w:szCs w:val="21"/>
              </w:rPr>
            </w:pPr>
            <w:r>
              <w:rPr>
                <w:rFonts w:hint="eastAsia" w:ascii="仿宋_GB2312" w:hAnsi="仿宋_GB2312" w:eastAsia="仿宋_GB2312" w:cs="宋体"/>
                <w:bCs/>
                <w:color w:val="222222"/>
                <w:kern w:val="0"/>
                <w:szCs w:val="21"/>
              </w:rPr>
              <w:t>4.学校排名在第二名及以后的，分数依次减半。</w:t>
            </w:r>
          </w:p>
          <w:p>
            <w:pPr>
              <w:spacing w:line="320" w:lineRule="exact"/>
              <w:rPr>
                <w:rFonts w:ascii="仿宋_GB2312" w:hAnsi="仿宋_GB2312" w:eastAsia="仿宋_GB2312" w:cs="宋体"/>
                <w:bCs/>
                <w:kern w:val="0"/>
                <w:szCs w:val="21"/>
              </w:rPr>
            </w:pPr>
            <w:r>
              <w:rPr>
                <w:rFonts w:hint="eastAsia" w:ascii="仿宋_GB2312" w:hAnsi="仿宋_GB2312" w:eastAsia="仿宋_GB2312" w:cs="宋体"/>
                <w:bCs/>
                <w:kern w:val="0"/>
                <w:szCs w:val="21"/>
              </w:rPr>
              <w:t>5、文艺作品获奖按著作、论文类相应等级的60%计分。</w:t>
            </w:r>
          </w:p>
          <w:p>
            <w:pPr>
              <w:spacing w:line="320" w:lineRule="exact"/>
              <w:rPr>
                <w:rFonts w:ascii="仿宋_GB2312" w:hAnsi="仿宋_GB2312" w:eastAsia="仿宋_GB2312" w:cs="宋体"/>
                <w:bCs/>
                <w:kern w:val="0"/>
                <w:szCs w:val="21"/>
              </w:rPr>
            </w:pPr>
            <w:r>
              <w:rPr>
                <w:rFonts w:hint="eastAsia" w:ascii="仿宋_GB2312" w:hAnsi="仿宋_GB2312" w:eastAsia="仿宋_GB2312" w:cs="宋体"/>
                <w:bCs/>
                <w:kern w:val="0"/>
                <w:szCs w:val="21"/>
              </w:rPr>
              <w:t>6、指导学生科研获奖的按著作、论文类相应等级的30%计分。</w:t>
            </w:r>
          </w:p>
          <w:p>
            <w:pPr>
              <w:spacing w:line="320" w:lineRule="exact"/>
              <w:rPr>
                <w:rFonts w:hint="eastAsia" w:ascii="仿宋_GB2312" w:hAnsi="仿宋_GB2312" w:eastAsia="仿宋_GB2312" w:cs="宋体"/>
                <w:bCs/>
                <w:kern w:val="0"/>
                <w:szCs w:val="21"/>
                <w:lang w:val="en-US" w:eastAsia="zh-CN"/>
              </w:rPr>
            </w:pPr>
            <w:r>
              <w:rPr>
                <w:rFonts w:hint="eastAsia" w:ascii="仿宋_GB2312" w:hAnsi="仿宋_GB2312" w:eastAsia="仿宋_GB2312" w:cs="宋体"/>
                <w:bCs/>
                <w:kern w:val="0"/>
                <w:szCs w:val="21"/>
                <w:highlight w:val="yellow"/>
                <w:lang w:val="en-US" w:eastAsia="zh-CN"/>
              </w:rPr>
              <w:t>7、国家级科研奖励是指国家最高科学技术奖、国家自然科学奖、国家技术发明奖、国家科学技术进步奖和中华人民共和国国际科学技术合作奖、国家社科基金优秀科研成果奖、 教育部优秀教学成果奖。省部级科研奖励是指省（部）科技进步奖、省自然科学奖、省发明奖、中国高校人文社会科学研究优秀成果奖、省社联优秀科研成果奖、省优秀教学成果奖等。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415"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1006"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227"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833" w:type="dxa"/>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二等奖</w:t>
            </w:r>
          </w:p>
        </w:tc>
        <w:tc>
          <w:tcPr>
            <w:tcW w:w="1440" w:type="dxa"/>
            <w:vAlign w:val="center"/>
          </w:tcPr>
          <w:p>
            <w:pPr>
              <w:spacing w:before="100" w:after="100" w:line="240" w:lineRule="exact"/>
              <w:jc w:val="center"/>
              <w:rPr>
                <w:rFonts w:ascii="仿宋_GB2312" w:hAnsi="仿宋_GB2312" w:eastAsia="仿宋_GB2312"/>
                <w:bCs/>
                <w:color w:val="222222"/>
                <w:kern w:val="0"/>
                <w:sz w:val="24"/>
                <w:szCs w:val="18"/>
              </w:rPr>
            </w:pPr>
            <w:r>
              <w:rPr>
                <w:rFonts w:hint="eastAsia" w:ascii="仿宋_GB2312" w:hAnsi="仿宋_GB2312" w:eastAsia="仿宋_GB2312"/>
                <w:bCs/>
                <w:color w:val="222222"/>
                <w:kern w:val="0"/>
                <w:sz w:val="24"/>
                <w:szCs w:val="18"/>
              </w:rPr>
              <w:t>2500分/项</w:t>
            </w:r>
          </w:p>
        </w:tc>
        <w:tc>
          <w:tcPr>
            <w:tcW w:w="3613" w:type="dxa"/>
            <w:vMerge w:val="continue"/>
          </w:tcPr>
          <w:p>
            <w:pPr>
              <w:spacing w:line="320" w:lineRule="exact"/>
              <w:jc w:val="center"/>
              <w:rPr>
                <w:rFonts w:ascii="仿宋_GB2312" w:hAnsi="仿宋_GB2312" w:eastAsia="仿宋_GB2312"/>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415"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1006"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227"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833" w:type="dxa"/>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三等奖</w:t>
            </w:r>
          </w:p>
        </w:tc>
        <w:tc>
          <w:tcPr>
            <w:tcW w:w="1440" w:type="dxa"/>
            <w:vAlign w:val="center"/>
          </w:tcPr>
          <w:p>
            <w:pPr>
              <w:spacing w:before="100" w:after="100" w:line="240" w:lineRule="exact"/>
              <w:jc w:val="center"/>
              <w:rPr>
                <w:rFonts w:ascii="仿宋_GB2312" w:hAnsi="仿宋_GB2312" w:eastAsia="仿宋_GB2312"/>
                <w:bCs/>
                <w:color w:val="222222"/>
                <w:kern w:val="0"/>
                <w:sz w:val="24"/>
                <w:szCs w:val="18"/>
              </w:rPr>
            </w:pPr>
            <w:r>
              <w:rPr>
                <w:rFonts w:hint="eastAsia" w:ascii="仿宋_GB2312" w:hAnsi="仿宋_GB2312" w:eastAsia="仿宋_GB2312"/>
                <w:bCs/>
                <w:color w:val="222222"/>
                <w:kern w:val="0"/>
                <w:sz w:val="24"/>
                <w:szCs w:val="18"/>
              </w:rPr>
              <w:t>1500分/项</w:t>
            </w:r>
          </w:p>
        </w:tc>
        <w:tc>
          <w:tcPr>
            <w:tcW w:w="3613" w:type="dxa"/>
            <w:vMerge w:val="continue"/>
          </w:tcPr>
          <w:p>
            <w:pPr>
              <w:spacing w:line="320" w:lineRule="exact"/>
              <w:jc w:val="center"/>
              <w:rPr>
                <w:rFonts w:ascii="仿宋_GB2312" w:hAnsi="仿宋_GB2312" w:eastAsia="仿宋_GB2312"/>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317"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1006"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227" w:type="dxa"/>
            <w:gridSpan w:val="3"/>
            <w:vMerge w:val="restart"/>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省部级</w:t>
            </w:r>
          </w:p>
        </w:tc>
        <w:tc>
          <w:tcPr>
            <w:tcW w:w="1833" w:type="dxa"/>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一等奖</w:t>
            </w:r>
          </w:p>
        </w:tc>
        <w:tc>
          <w:tcPr>
            <w:tcW w:w="1440" w:type="dxa"/>
            <w:vAlign w:val="center"/>
          </w:tcPr>
          <w:p>
            <w:pPr>
              <w:spacing w:before="100" w:after="100" w:line="240" w:lineRule="exact"/>
              <w:jc w:val="center"/>
              <w:rPr>
                <w:rFonts w:ascii="仿宋_GB2312" w:hAnsi="仿宋_GB2312" w:eastAsia="仿宋_GB2312"/>
                <w:bCs/>
                <w:color w:val="222222"/>
                <w:kern w:val="0"/>
                <w:sz w:val="24"/>
                <w:szCs w:val="18"/>
              </w:rPr>
            </w:pPr>
            <w:r>
              <w:rPr>
                <w:rFonts w:hint="eastAsia" w:ascii="仿宋_GB2312" w:hAnsi="仿宋_GB2312" w:eastAsia="仿宋_GB2312"/>
                <w:bCs/>
                <w:color w:val="222222"/>
                <w:kern w:val="0"/>
                <w:sz w:val="24"/>
                <w:szCs w:val="18"/>
              </w:rPr>
              <w:t>1500分/项</w:t>
            </w:r>
          </w:p>
        </w:tc>
        <w:tc>
          <w:tcPr>
            <w:tcW w:w="3613" w:type="dxa"/>
            <w:vMerge w:val="continue"/>
          </w:tcPr>
          <w:p>
            <w:pPr>
              <w:spacing w:line="320" w:lineRule="exact"/>
              <w:jc w:val="center"/>
              <w:rPr>
                <w:rFonts w:ascii="仿宋_GB2312" w:hAnsi="仿宋_GB2312" w:eastAsia="仿宋_GB2312"/>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381"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1006"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227"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833" w:type="dxa"/>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二等奖</w:t>
            </w:r>
          </w:p>
        </w:tc>
        <w:tc>
          <w:tcPr>
            <w:tcW w:w="1440" w:type="dxa"/>
            <w:vAlign w:val="center"/>
          </w:tcPr>
          <w:p>
            <w:pPr>
              <w:spacing w:before="100" w:after="100" w:line="240" w:lineRule="exact"/>
              <w:jc w:val="center"/>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800分/项</w:t>
            </w:r>
          </w:p>
        </w:tc>
        <w:tc>
          <w:tcPr>
            <w:tcW w:w="3613" w:type="dxa"/>
            <w:vMerge w:val="continue"/>
          </w:tcPr>
          <w:p>
            <w:pPr>
              <w:spacing w:line="320" w:lineRule="exact"/>
              <w:jc w:val="center"/>
              <w:rPr>
                <w:rFonts w:ascii="仿宋_GB2312" w:hAnsi="仿宋_GB2312" w:eastAsia="仿宋_GB2312"/>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363"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1006"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227"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833" w:type="dxa"/>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三等奖</w:t>
            </w:r>
          </w:p>
        </w:tc>
        <w:tc>
          <w:tcPr>
            <w:tcW w:w="1440" w:type="dxa"/>
            <w:vAlign w:val="center"/>
          </w:tcPr>
          <w:p>
            <w:pPr>
              <w:spacing w:before="100" w:after="100" w:line="240" w:lineRule="exact"/>
              <w:jc w:val="center"/>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500分/项</w:t>
            </w:r>
          </w:p>
        </w:tc>
        <w:tc>
          <w:tcPr>
            <w:tcW w:w="3613" w:type="dxa"/>
            <w:vMerge w:val="continue"/>
          </w:tcPr>
          <w:p>
            <w:pPr>
              <w:spacing w:line="320" w:lineRule="exact"/>
              <w:jc w:val="center"/>
              <w:rPr>
                <w:rFonts w:ascii="仿宋_GB2312" w:hAnsi="仿宋_GB2312" w:eastAsia="仿宋_GB2312"/>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363"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1006" w:type="dxa"/>
            <w:gridSpan w:val="3"/>
            <w:vMerge w:val="restart"/>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著作、论文获奖</w:t>
            </w:r>
          </w:p>
        </w:tc>
        <w:tc>
          <w:tcPr>
            <w:tcW w:w="1227" w:type="dxa"/>
            <w:gridSpan w:val="3"/>
            <w:vMerge w:val="restart"/>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国家级</w:t>
            </w:r>
          </w:p>
        </w:tc>
        <w:tc>
          <w:tcPr>
            <w:tcW w:w="1833" w:type="dxa"/>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一等奖</w:t>
            </w:r>
          </w:p>
        </w:tc>
        <w:tc>
          <w:tcPr>
            <w:tcW w:w="1440" w:type="dxa"/>
            <w:vAlign w:val="center"/>
          </w:tcPr>
          <w:p>
            <w:pPr>
              <w:spacing w:before="100" w:after="100" w:line="240" w:lineRule="exact"/>
              <w:jc w:val="center"/>
              <w:rPr>
                <w:rFonts w:ascii="仿宋_GB2312" w:hAnsi="仿宋_GB2312" w:eastAsia="仿宋_GB2312"/>
                <w:bCs/>
                <w:color w:val="222222"/>
                <w:kern w:val="0"/>
                <w:sz w:val="24"/>
                <w:szCs w:val="18"/>
              </w:rPr>
            </w:pPr>
            <w:r>
              <w:rPr>
                <w:rFonts w:hint="eastAsia" w:ascii="仿宋_GB2312" w:hAnsi="仿宋_GB2312" w:eastAsia="仿宋_GB2312"/>
                <w:bCs/>
                <w:color w:val="222222"/>
                <w:kern w:val="0"/>
                <w:sz w:val="24"/>
                <w:szCs w:val="18"/>
              </w:rPr>
              <w:t>2000分/项</w:t>
            </w:r>
          </w:p>
        </w:tc>
        <w:tc>
          <w:tcPr>
            <w:tcW w:w="3613" w:type="dxa"/>
            <w:vMerge w:val="continue"/>
          </w:tcPr>
          <w:p>
            <w:pPr>
              <w:spacing w:line="320" w:lineRule="exact"/>
              <w:jc w:val="center"/>
              <w:rPr>
                <w:rFonts w:ascii="仿宋_GB2312" w:hAnsi="仿宋_GB2312" w:eastAsia="仿宋_GB2312"/>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363"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1006"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227"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833" w:type="dxa"/>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二等奖</w:t>
            </w:r>
          </w:p>
        </w:tc>
        <w:tc>
          <w:tcPr>
            <w:tcW w:w="1440" w:type="dxa"/>
            <w:vAlign w:val="center"/>
          </w:tcPr>
          <w:p>
            <w:pPr>
              <w:spacing w:before="100" w:after="100" w:line="240" w:lineRule="exact"/>
              <w:jc w:val="center"/>
              <w:rPr>
                <w:rFonts w:ascii="仿宋_GB2312" w:hAnsi="仿宋_GB2312" w:eastAsia="仿宋_GB2312"/>
                <w:bCs/>
                <w:color w:val="222222"/>
                <w:kern w:val="0"/>
                <w:sz w:val="24"/>
                <w:szCs w:val="18"/>
              </w:rPr>
            </w:pPr>
            <w:r>
              <w:rPr>
                <w:rFonts w:hint="eastAsia" w:ascii="仿宋_GB2312" w:hAnsi="仿宋_GB2312" w:eastAsia="仿宋_GB2312"/>
                <w:bCs/>
                <w:color w:val="222222"/>
                <w:kern w:val="0"/>
                <w:sz w:val="24"/>
                <w:szCs w:val="18"/>
              </w:rPr>
              <w:t>1000分/项</w:t>
            </w:r>
          </w:p>
        </w:tc>
        <w:tc>
          <w:tcPr>
            <w:tcW w:w="3613" w:type="dxa"/>
            <w:vMerge w:val="continue"/>
          </w:tcPr>
          <w:p>
            <w:pPr>
              <w:spacing w:line="320" w:lineRule="exact"/>
              <w:jc w:val="center"/>
              <w:rPr>
                <w:rFonts w:ascii="仿宋_GB2312" w:hAnsi="仿宋_GB2312" w:eastAsia="仿宋_GB2312"/>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363"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1006"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227"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833" w:type="dxa"/>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三等奖</w:t>
            </w:r>
          </w:p>
        </w:tc>
        <w:tc>
          <w:tcPr>
            <w:tcW w:w="1440" w:type="dxa"/>
            <w:vAlign w:val="center"/>
          </w:tcPr>
          <w:p>
            <w:pPr>
              <w:spacing w:before="100" w:after="100" w:line="240" w:lineRule="exact"/>
              <w:jc w:val="center"/>
              <w:rPr>
                <w:rFonts w:ascii="仿宋_GB2312" w:hAnsi="仿宋_GB2312" w:eastAsia="仿宋_GB2312"/>
                <w:bCs/>
                <w:color w:val="222222"/>
                <w:kern w:val="0"/>
                <w:sz w:val="24"/>
                <w:szCs w:val="18"/>
              </w:rPr>
            </w:pPr>
            <w:r>
              <w:rPr>
                <w:rFonts w:hint="eastAsia" w:ascii="仿宋_GB2312" w:hAnsi="仿宋_GB2312" w:eastAsia="仿宋_GB2312"/>
                <w:bCs/>
                <w:color w:val="222222"/>
                <w:kern w:val="0"/>
                <w:sz w:val="24"/>
                <w:szCs w:val="18"/>
              </w:rPr>
              <w:t>600分/项</w:t>
            </w:r>
          </w:p>
        </w:tc>
        <w:tc>
          <w:tcPr>
            <w:tcW w:w="3613" w:type="dxa"/>
            <w:vMerge w:val="continue"/>
          </w:tcPr>
          <w:p>
            <w:pPr>
              <w:spacing w:line="320" w:lineRule="exact"/>
              <w:jc w:val="center"/>
              <w:rPr>
                <w:rFonts w:ascii="仿宋_GB2312" w:hAnsi="仿宋_GB2312" w:eastAsia="仿宋_GB2312"/>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363"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1006"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227" w:type="dxa"/>
            <w:gridSpan w:val="3"/>
            <w:vMerge w:val="restart"/>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省部级</w:t>
            </w:r>
          </w:p>
        </w:tc>
        <w:tc>
          <w:tcPr>
            <w:tcW w:w="1833" w:type="dxa"/>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一等奖</w:t>
            </w:r>
          </w:p>
        </w:tc>
        <w:tc>
          <w:tcPr>
            <w:tcW w:w="1440" w:type="dxa"/>
            <w:vAlign w:val="center"/>
          </w:tcPr>
          <w:p>
            <w:pPr>
              <w:spacing w:before="100" w:after="100" w:line="240" w:lineRule="exact"/>
              <w:jc w:val="center"/>
              <w:rPr>
                <w:rFonts w:ascii="仿宋_GB2312" w:hAnsi="仿宋_GB2312" w:eastAsia="仿宋_GB2312"/>
                <w:bCs/>
                <w:color w:val="222222"/>
                <w:kern w:val="0"/>
                <w:sz w:val="24"/>
                <w:szCs w:val="18"/>
              </w:rPr>
            </w:pPr>
            <w:r>
              <w:rPr>
                <w:rFonts w:hint="eastAsia" w:ascii="仿宋_GB2312" w:hAnsi="仿宋_GB2312" w:eastAsia="仿宋_GB2312"/>
                <w:bCs/>
                <w:color w:val="222222"/>
                <w:kern w:val="0"/>
                <w:sz w:val="24"/>
                <w:szCs w:val="18"/>
              </w:rPr>
              <w:t>600分/项</w:t>
            </w:r>
          </w:p>
        </w:tc>
        <w:tc>
          <w:tcPr>
            <w:tcW w:w="3613" w:type="dxa"/>
            <w:vMerge w:val="continue"/>
          </w:tcPr>
          <w:p>
            <w:pPr>
              <w:spacing w:line="320" w:lineRule="exact"/>
              <w:jc w:val="center"/>
              <w:rPr>
                <w:rFonts w:ascii="仿宋_GB2312" w:hAnsi="仿宋_GB2312" w:eastAsia="仿宋_GB2312"/>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363"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1006"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227"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833" w:type="dxa"/>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二等奖</w:t>
            </w:r>
          </w:p>
        </w:tc>
        <w:tc>
          <w:tcPr>
            <w:tcW w:w="1440" w:type="dxa"/>
            <w:vAlign w:val="center"/>
          </w:tcPr>
          <w:p>
            <w:pPr>
              <w:spacing w:before="100" w:after="100" w:line="240" w:lineRule="exact"/>
              <w:jc w:val="center"/>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350分/项</w:t>
            </w:r>
          </w:p>
        </w:tc>
        <w:tc>
          <w:tcPr>
            <w:tcW w:w="3613" w:type="dxa"/>
            <w:vMerge w:val="continue"/>
          </w:tcPr>
          <w:p>
            <w:pPr>
              <w:spacing w:line="320" w:lineRule="exact"/>
              <w:jc w:val="center"/>
              <w:rPr>
                <w:rFonts w:ascii="仿宋_GB2312" w:hAnsi="仿宋_GB2312" w:eastAsia="仿宋_GB2312"/>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363"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1006"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227" w:type="dxa"/>
            <w:gridSpan w:val="3"/>
            <w:vMerge w:val="continue"/>
            <w:vAlign w:val="center"/>
          </w:tcPr>
          <w:p>
            <w:pPr>
              <w:spacing w:before="100" w:after="100" w:line="240" w:lineRule="exact"/>
              <w:jc w:val="center"/>
              <w:rPr>
                <w:rFonts w:ascii="仿宋_GB2312" w:hAnsi="仿宋_GB2312" w:eastAsia="仿宋_GB2312" w:cs="宋体"/>
                <w:bCs/>
                <w:color w:val="222222"/>
                <w:kern w:val="0"/>
                <w:sz w:val="24"/>
                <w:szCs w:val="21"/>
              </w:rPr>
            </w:pPr>
          </w:p>
        </w:tc>
        <w:tc>
          <w:tcPr>
            <w:tcW w:w="1833" w:type="dxa"/>
            <w:vAlign w:val="center"/>
          </w:tcPr>
          <w:p>
            <w:pPr>
              <w:spacing w:before="100" w:after="100" w:line="240" w:lineRule="exact"/>
              <w:jc w:val="center"/>
              <w:rPr>
                <w:rFonts w:ascii="仿宋_GB2312" w:hAnsi="仿宋_GB2312" w:eastAsia="仿宋_GB2312" w:cs="宋体"/>
                <w:bCs/>
                <w:color w:val="222222"/>
                <w:kern w:val="0"/>
                <w:sz w:val="24"/>
                <w:szCs w:val="21"/>
              </w:rPr>
            </w:pPr>
            <w:r>
              <w:rPr>
                <w:rFonts w:hint="eastAsia" w:ascii="仿宋_GB2312" w:hAnsi="仿宋_GB2312" w:eastAsia="仿宋_GB2312" w:cs="宋体"/>
                <w:bCs/>
                <w:color w:val="222222"/>
                <w:kern w:val="0"/>
                <w:sz w:val="24"/>
                <w:szCs w:val="21"/>
              </w:rPr>
              <w:t>三等奖</w:t>
            </w:r>
          </w:p>
        </w:tc>
        <w:tc>
          <w:tcPr>
            <w:tcW w:w="1440" w:type="dxa"/>
            <w:vAlign w:val="center"/>
          </w:tcPr>
          <w:p>
            <w:pPr>
              <w:spacing w:before="100" w:after="100" w:line="240" w:lineRule="exact"/>
              <w:jc w:val="center"/>
              <w:rPr>
                <w:rFonts w:ascii="仿宋_GB2312" w:hAnsi="仿宋_GB2312" w:eastAsia="仿宋_GB2312"/>
                <w:bCs/>
                <w:color w:val="222222"/>
                <w:kern w:val="0"/>
                <w:sz w:val="24"/>
                <w:szCs w:val="21"/>
              </w:rPr>
            </w:pPr>
            <w:r>
              <w:rPr>
                <w:rFonts w:hint="eastAsia" w:ascii="仿宋_GB2312" w:hAnsi="仿宋_GB2312" w:eastAsia="仿宋_GB2312"/>
                <w:bCs/>
                <w:color w:val="222222"/>
                <w:kern w:val="0"/>
                <w:sz w:val="24"/>
                <w:szCs w:val="21"/>
              </w:rPr>
              <w:t>200分/项</w:t>
            </w:r>
          </w:p>
        </w:tc>
        <w:tc>
          <w:tcPr>
            <w:tcW w:w="3613" w:type="dxa"/>
            <w:vMerge w:val="continue"/>
          </w:tcPr>
          <w:p>
            <w:pPr>
              <w:spacing w:line="320" w:lineRule="exact"/>
              <w:jc w:val="center"/>
              <w:rPr>
                <w:rFonts w:ascii="仿宋_GB2312" w:hAnsi="仿宋_GB2312" w:eastAsia="仿宋_GB2312"/>
                <w:bCs/>
                <w:color w:val="2222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3" w:type="dxa"/>
          <w:cantSplit/>
          <w:trHeight w:val="876" w:hRule="atLeast"/>
          <w:jc w:val="center"/>
        </w:trPr>
        <w:tc>
          <w:tcPr>
            <w:tcW w:w="545" w:type="dxa"/>
            <w:vMerge w:val="continue"/>
            <w:vAlign w:val="center"/>
          </w:tcPr>
          <w:p>
            <w:pPr>
              <w:spacing w:before="100" w:after="100" w:line="240" w:lineRule="exact"/>
              <w:jc w:val="center"/>
              <w:rPr>
                <w:rFonts w:ascii="仿宋_GB2312" w:hAnsi="仿宋_GB2312" w:eastAsia="仿宋_GB2312"/>
                <w:b/>
                <w:bCs/>
                <w:color w:val="222222"/>
                <w:kern w:val="0"/>
                <w:sz w:val="24"/>
                <w:szCs w:val="21"/>
              </w:rPr>
            </w:pPr>
          </w:p>
        </w:tc>
        <w:tc>
          <w:tcPr>
            <w:tcW w:w="5506" w:type="dxa"/>
            <w:gridSpan w:val="8"/>
            <w:vAlign w:val="center"/>
          </w:tcPr>
          <w:p>
            <w:pPr>
              <w:spacing w:before="100" w:after="100" w:line="240" w:lineRule="exact"/>
              <w:jc w:val="center"/>
              <w:rPr>
                <w:rFonts w:ascii="仿宋_GB2312" w:hAnsi="仿宋_GB2312" w:eastAsia="仿宋_GB2312"/>
                <w:bCs/>
                <w:color w:val="222222"/>
                <w:kern w:val="0"/>
                <w:sz w:val="24"/>
                <w:szCs w:val="21"/>
              </w:rPr>
            </w:pPr>
            <w:r>
              <w:rPr>
                <w:rFonts w:hint="eastAsia" w:ascii="仿宋_GB2312" w:hAnsi="仿宋_GB2312" w:eastAsia="仿宋_GB2312" w:cs="宋体"/>
                <w:bCs/>
                <w:color w:val="222222"/>
                <w:kern w:val="0"/>
                <w:sz w:val="24"/>
                <w:szCs w:val="21"/>
              </w:rPr>
              <w:t>市级、厅级</w:t>
            </w:r>
          </w:p>
        </w:tc>
        <w:tc>
          <w:tcPr>
            <w:tcW w:w="3613" w:type="dxa"/>
          </w:tcPr>
          <w:p>
            <w:pPr>
              <w:spacing w:line="320" w:lineRule="exact"/>
              <w:rPr>
                <w:rFonts w:ascii="仿宋_GB2312" w:hAnsi="仿宋_GB2312" w:eastAsia="仿宋_GB2312"/>
                <w:bCs/>
                <w:color w:val="222222"/>
                <w:kern w:val="0"/>
                <w:szCs w:val="21"/>
              </w:rPr>
            </w:pPr>
            <w:r>
              <w:rPr>
                <w:rFonts w:hint="eastAsia" w:ascii="仿宋_GB2312" w:hAnsi="仿宋_GB2312" w:eastAsia="仿宋_GB2312" w:cs="宋体"/>
                <w:bCs/>
                <w:color w:val="222222"/>
                <w:kern w:val="0"/>
                <w:szCs w:val="21"/>
              </w:rPr>
              <w:t>市级按省部级奖50%计算。厅级按省部级奖20%计算</w:t>
            </w:r>
          </w:p>
        </w:tc>
      </w:tr>
    </w:tbl>
    <w:p>
      <w:pPr>
        <w:spacing w:line="440" w:lineRule="exact"/>
        <w:rPr>
          <w:rFonts w:ascii="仿宋_GB2312" w:hAnsi="仿宋_GB2312" w:eastAsia="仿宋_GB2312" w:cs="仿宋_GB2312"/>
          <w:sz w:val="28"/>
          <w:szCs w:val="28"/>
        </w:rPr>
      </w:pPr>
    </w:p>
    <w:p>
      <w:pPr>
        <w:jc w:val="both"/>
        <w:rPr>
          <w:rFonts w:hint="eastAsia" w:ascii="仿宋" w:hAnsi="仿宋" w:eastAsia="仿宋" w:cs="仿宋"/>
          <w:sz w:val="32"/>
          <w:szCs w:val="32"/>
          <w:highlight w:val="yellow"/>
          <w:lang w:eastAsia="zh-CN"/>
        </w:rPr>
      </w:pPr>
      <w:r>
        <w:rPr>
          <w:rFonts w:hint="eastAsia" w:ascii="仿宋" w:hAnsi="仿宋" w:eastAsia="仿宋" w:cs="仿宋"/>
          <w:sz w:val="32"/>
          <w:szCs w:val="32"/>
          <w:highlight w:val="yellow"/>
          <w:lang w:eastAsia="zh-CN"/>
        </w:rPr>
        <w:br w:type="page"/>
      </w:r>
    </w:p>
    <w:p>
      <w:pPr>
        <w:jc w:val="both"/>
        <w:rPr>
          <w:rFonts w:hint="eastAsia" w:ascii="仿宋" w:hAnsi="仿宋" w:eastAsia="仿宋" w:cs="仿宋"/>
          <w:sz w:val="32"/>
          <w:szCs w:val="32"/>
          <w:highlight w:val="yellow"/>
          <w:lang w:eastAsia="zh-CN"/>
        </w:rPr>
      </w:pPr>
      <w:r>
        <w:rPr>
          <w:rFonts w:hint="eastAsia" w:ascii="仿宋" w:hAnsi="仿宋" w:eastAsia="仿宋" w:cs="仿宋"/>
          <w:sz w:val="32"/>
          <w:szCs w:val="32"/>
          <w:highlight w:val="yellow"/>
          <w:lang w:eastAsia="zh-CN"/>
        </w:rPr>
        <w:t xml:space="preserve">附录： </w:t>
      </w:r>
    </w:p>
    <w:p>
      <w:pPr>
        <w:jc w:val="center"/>
        <w:rPr>
          <w:rFonts w:hint="eastAsia" w:ascii="仿宋" w:hAnsi="仿宋" w:eastAsia="仿宋" w:cs="仿宋"/>
          <w:b/>
          <w:bCs/>
          <w:sz w:val="32"/>
          <w:szCs w:val="32"/>
          <w:highlight w:val="yellow"/>
          <w:lang w:eastAsia="zh-CN"/>
        </w:rPr>
      </w:pPr>
      <w:r>
        <w:rPr>
          <w:rFonts w:hint="eastAsia" w:ascii="仿宋" w:hAnsi="仿宋" w:eastAsia="仿宋" w:cs="仿宋"/>
          <w:b/>
          <w:bCs/>
          <w:sz w:val="32"/>
          <w:szCs w:val="32"/>
          <w:highlight w:val="yellow"/>
          <w:lang w:eastAsia="zh-CN"/>
        </w:rPr>
        <w:t>关于艺术、体育类学科科研工作量的计算方式</w:t>
      </w:r>
    </w:p>
    <w:p>
      <w:pPr>
        <w:numPr>
          <w:ilvl w:val="0"/>
          <w:numId w:val="2"/>
        </w:numPr>
        <w:jc w:val="both"/>
        <w:rPr>
          <w:rFonts w:hint="eastAsia" w:ascii="仿宋" w:hAnsi="仿宋" w:eastAsia="仿宋" w:cs="仿宋"/>
          <w:sz w:val="30"/>
          <w:szCs w:val="30"/>
          <w:highlight w:val="yellow"/>
          <w:lang w:eastAsia="zh-CN"/>
        </w:rPr>
      </w:pPr>
      <w:r>
        <w:rPr>
          <w:rFonts w:hint="eastAsia" w:ascii="仿宋" w:hAnsi="仿宋" w:eastAsia="仿宋" w:cs="仿宋"/>
          <w:sz w:val="30"/>
          <w:szCs w:val="30"/>
          <w:highlight w:val="yellow"/>
          <w:lang w:eastAsia="zh-CN"/>
        </w:rPr>
        <w:t xml:space="preserve">课题立项、结题与鉴定、课题经费、成果奖、学术论文、 著作与教材等科研工作量按上述积分标准进行计算。 </w:t>
      </w:r>
    </w:p>
    <w:p>
      <w:pPr>
        <w:numPr>
          <w:ilvl w:val="0"/>
          <w:numId w:val="2"/>
        </w:numPr>
        <w:jc w:val="both"/>
        <w:rPr>
          <w:rFonts w:hint="eastAsia" w:ascii="仿宋" w:hAnsi="仿宋" w:eastAsia="仿宋" w:cs="仿宋"/>
          <w:sz w:val="30"/>
          <w:szCs w:val="30"/>
          <w:highlight w:val="yellow"/>
          <w:lang w:eastAsia="zh-CN"/>
        </w:rPr>
      </w:pPr>
      <w:r>
        <w:rPr>
          <w:rFonts w:hint="eastAsia" w:ascii="仿宋" w:hAnsi="仿宋" w:eastAsia="仿宋" w:cs="仿宋"/>
          <w:sz w:val="30"/>
          <w:szCs w:val="30"/>
          <w:highlight w:val="yellow"/>
          <w:lang w:eastAsia="zh-CN"/>
        </w:rPr>
        <w:t xml:space="preserve">美术、艺术设计类专业技术人员在学术期刊上发表整版作品均可折算为该期刊上的一篇论文（插图等不计工作量）。主办单位为中央宣传部、国家文化部、中国文联的参展作品，一幅作品按发表一篇 CSSCI来源期刊论文计算工作量。 </w:t>
      </w:r>
    </w:p>
    <w:p>
      <w:pPr>
        <w:numPr>
          <w:ilvl w:val="0"/>
          <w:numId w:val="2"/>
        </w:numPr>
        <w:jc w:val="both"/>
        <w:rPr>
          <w:rFonts w:hint="eastAsia" w:ascii="仿宋" w:hAnsi="仿宋" w:eastAsia="仿宋" w:cs="仿宋"/>
          <w:sz w:val="30"/>
          <w:szCs w:val="30"/>
          <w:highlight w:val="yellow"/>
          <w:lang w:eastAsia="zh-CN"/>
        </w:rPr>
      </w:pPr>
      <w:r>
        <w:rPr>
          <w:rFonts w:hint="eastAsia" w:ascii="仿宋" w:hAnsi="仿宋" w:eastAsia="仿宋" w:cs="仿宋"/>
          <w:sz w:val="30"/>
          <w:szCs w:val="30"/>
          <w:highlight w:val="yellow"/>
          <w:lang w:eastAsia="zh-CN"/>
        </w:rPr>
        <w:t>由中国建设部、信息产业部等国家政府行业主管部门或中国美术家协会、中国摄影家协会、中国书法家协会、中国工业设计协会、 中国包装协会、中国建筑装饰协会等行业协会主办或由国际、全国性重大比赛组委会主办的美术、艺术设计作品招标，被采用的作品按发表一篇中文核心期刊论文计算工作量。</w:t>
      </w:r>
    </w:p>
    <w:p>
      <w:pPr>
        <w:numPr>
          <w:ilvl w:val="0"/>
          <w:numId w:val="2"/>
        </w:numPr>
        <w:jc w:val="both"/>
        <w:rPr>
          <w:rFonts w:hint="eastAsia" w:ascii="仿宋" w:hAnsi="仿宋" w:eastAsia="仿宋" w:cs="仿宋"/>
          <w:sz w:val="30"/>
          <w:szCs w:val="30"/>
          <w:highlight w:val="yellow"/>
          <w:lang w:eastAsia="zh-CN"/>
        </w:rPr>
      </w:pPr>
      <w:r>
        <w:rPr>
          <w:rFonts w:hint="eastAsia" w:ascii="仿宋" w:hAnsi="仿宋" w:eastAsia="仿宋" w:cs="仿宋"/>
          <w:sz w:val="30"/>
          <w:szCs w:val="30"/>
          <w:highlight w:val="yellow"/>
          <w:lang w:eastAsia="zh-CN"/>
        </w:rPr>
        <w:t xml:space="preserve">音乐、舞蹈、播音主持类专业技术人员在主办单位为中央宣传部、国家文化部、中国文联、中央人民广播电台、中国国际广播电台、中央电视台的参演、参赛的作品，一部原创作品或作为主要演员（独唱、独奏、独舞、指挥、主持）参加一场演出按发表一篇 CSSCI 来源期刊论文计算工作量，其他主要演员参加一场演出按发表一篇中文核心期刊论文计算工作量。由中国音乐家协会、中国舞蹈家协会、中国戏剧家协会、中国电视艺术家协会或由国际、全国性重大比赛组委会主办的文艺演出的参演参赛作品，被采用的作品按发表一篇中文核心期刊论文计算工作量。参加行业内非赢利省级展览会、 文艺晚会主持、个人独唱、独奏、独舞等按一般刊物发表计算工作量。 </w:t>
      </w:r>
    </w:p>
    <w:p>
      <w:pPr>
        <w:numPr>
          <w:ilvl w:val="0"/>
          <w:numId w:val="2"/>
        </w:numPr>
        <w:jc w:val="both"/>
        <w:rPr>
          <w:rFonts w:hint="eastAsia" w:ascii="仿宋" w:hAnsi="仿宋" w:eastAsia="仿宋" w:cs="仿宋"/>
          <w:sz w:val="30"/>
          <w:szCs w:val="30"/>
          <w:highlight w:val="yellow"/>
          <w:lang w:eastAsia="zh-CN"/>
        </w:rPr>
      </w:pPr>
      <w:r>
        <w:rPr>
          <w:rFonts w:hint="eastAsia" w:ascii="仿宋" w:hAnsi="仿宋" w:eastAsia="仿宋" w:cs="仿宋"/>
          <w:sz w:val="30"/>
          <w:szCs w:val="30"/>
          <w:highlight w:val="yellow"/>
          <w:lang w:eastAsia="zh-CN"/>
        </w:rPr>
        <w:t xml:space="preserve">体育类学科专业技术人员担任国家各单项协会、大学生体育协会主办的全国性比赛裁判长、副裁判长，担任国际各单项联合会主办的比赛裁判员，以一篇CSSCI来源期刊论文计算工作量。担任省运动会或省大学生运动会裁判长、副裁判长，担任国家级各单项协会、大学生体育协会主办的比赛裁判员，以一篇核心期刊论文计算工作量。担任省运动会或省大学生运动会，单项裁判长（主裁判），担任省体育局、教育厅主办的各单项比赛的裁判长、副裁判长，以一篇一般期刊论文计算工作量。 </w:t>
      </w:r>
    </w:p>
    <w:p>
      <w:pPr>
        <w:numPr>
          <w:ilvl w:val="0"/>
          <w:numId w:val="2"/>
        </w:numPr>
        <w:jc w:val="both"/>
        <w:rPr>
          <w:rFonts w:hint="eastAsia" w:ascii="仿宋" w:hAnsi="仿宋" w:eastAsia="仿宋" w:cs="仿宋"/>
          <w:sz w:val="30"/>
          <w:szCs w:val="30"/>
          <w:highlight w:val="yellow"/>
          <w:lang w:eastAsia="zh-CN"/>
        </w:rPr>
      </w:pPr>
      <w:r>
        <w:rPr>
          <w:rFonts w:hint="eastAsia" w:ascii="仿宋" w:hAnsi="仿宋" w:eastAsia="仿宋" w:cs="仿宋"/>
          <w:sz w:val="30"/>
          <w:szCs w:val="30"/>
          <w:highlight w:val="yellow"/>
          <w:lang w:eastAsia="zh-CN"/>
        </w:rPr>
        <w:t>同一成果的不同成果形式，按就高原则计算工作量。</w:t>
      </w:r>
    </w:p>
    <w:p>
      <w:pPr>
        <w:numPr>
          <w:ilvl w:val="0"/>
          <w:numId w:val="0"/>
        </w:numPr>
        <w:jc w:val="both"/>
        <w:rPr>
          <w:rFonts w:hint="eastAsia" w:ascii="仿宋" w:hAnsi="仿宋" w:eastAsia="仿宋" w:cs="仿宋"/>
          <w:sz w:val="30"/>
          <w:szCs w:val="30"/>
          <w:lang w:eastAsia="zh-CN"/>
        </w:rPr>
      </w:pPr>
    </w:p>
    <w:sectPr>
      <w:footerReference r:id="rId5" w:type="first"/>
      <w:footerReference r:id="rId3" w:type="default"/>
      <w:footerReference r:id="rId4" w:type="even"/>
      <w:pgSz w:w="11907" w:h="16840"/>
      <w:pgMar w:top="1440" w:right="1531" w:bottom="1440" w:left="1531" w:header="720" w:footer="1361" w:gutter="0"/>
      <w:cols w:space="720" w:num="1"/>
      <w:titlePg/>
      <w:docGrid w:linePitch="600"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19</w:t>
    </w:r>
    <w:r>
      <w:rPr>
        <w:rFonts w:ascii="宋体" w:hAnsi="宋体"/>
        <w:sz w:val="28"/>
        <w:szCs w:val="28"/>
      </w:rPr>
      <w:fldChar w:fldCharType="end"/>
    </w:r>
    <w:r>
      <w:rPr>
        <w:rFonts w:hint="eastAsia" w:ascii="宋体" w:hAnsi="宋体"/>
        <w:sz w:val="28"/>
        <w:szCs w:val="28"/>
      </w:rPr>
      <w:t xml:space="preserve"> —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rPr>
        <w:rFonts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hint="eastAsia" w:ascii="宋体" w:hAnsi="宋体"/>
        <w:sz w:val="28"/>
        <w:szCs w:val="28"/>
      </w:rPr>
      <w:t xml:space="preserve"> —</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  </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45227"/>
    <w:multiLevelType w:val="singleLevel"/>
    <w:tmpl w:val="58F45227"/>
    <w:lvl w:ilvl="0" w:tentative="0">
      <w:start w:val="1"/>
      <w:numFmt w:val="decimal"/>
      <w:suff w:val="nothing"/>
      <w:lvlText w:val="%1."/>
      <w:lvlJc w:val="left"/>
    </w:lvl>
  </w:abstractNum>
  <w:abstractNum w:abstractNumId="1">
    <w:nsid w:val="58F45B15"/>
    <w:multiLevelType w:val="singleLevel"/>
    <w:tmpl w:val="58F45B1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96"/>
    <w:rsid w:val="000270AF"/>
    <w:rsid w:val="000743A9"/>
    <w:rsid w:val="000B3A61"/>
    <w:rsid w:val="00122A35"/>
    <w:rsid w:val="001D460B"/>
    <w:rsid w:val="00251335"/>
    <w:rsid w:val="002C27AD"/>
    <w:rsid w:val="002F1DEE"/>
    <w:rsid w:val="00363079"/>
    <w:rsid w:val="0038022F"/>
    <w:rsid w:val="003A0D60"/>
    <w:rsid w:val="003E7A99"/>
    <w:rsid w:val="00470FDC"/>
    <w:rsid w:val="004C4E75"/>
    <w:rsid w:val="004D7904"/>
    <w:rsid w:val="004F205A"/>
    <w:rsid w:val="004F7F4D"/>
    <w:rsid w:val="00564ED5"/>
    <w:rsid w:val="00577750"/>
    <w:rsid w:val="005854D6"/>
    <w:rsid w:val="005A0796"/>
    <w:rsid w:val="005D0975"/>
    <w:rsid w:val="006A7A04"/>
    <w:rsid w:val="00823DC8"/>
    <w:rsid w:val="009324B4"/>
    <w:rsid w:val="00991B95"/>
    <w:rsid w:val="009A5487"/>
    <w:rsid w:val="00AB0F29"/>
    <w:rsid w:val="00B57B2E"/>
    <w:rsid w:val="00B60630"/>
    <w:rsid w:val="00B66F5D"/>
    <w:rsid w:val="00BA5359"/>
    <w:rsid w:val="00BC6918"/>
    <w:rsid w:val="00C11A04"/>
    <w:rsid w:val="00C631CA"/>
    <w:rsid w:val="00C922E5"/>
    <w:rsid w:val="00CA4BD9"/>
    <w:rsid w:val="00D73EF1"/>
    <w:rsid w:val="00D81BF7"/>
    <w:rsid w:val="00DE0308"/>
    <w:rsid w:val="00DE4DE7"/>
    <w:rsid w:val="00DF69A5"/>
    <w:rsid w:val="00E039AA"/>
    <w:rsid w:val="00E269CE"/>
    <w:rsid w:val="00E53AAA"/>
    <w:rsid w:val="00E85E7D"/>
    <w:rsid w:val="00EE348D"/>
    <w:rsid w:val="00EE7FC7"/>
    <w:rsid w:val="00F949F2"/>
    <w:rsid w:val="00FF500C"/>
    <w:rsid w:val="01AA68D1"/>
    <w:rsid w:val="01C93E8A"/>
    <w:rsid w:val="02655353"/>
    <w:rsid w:val="03183F24"/>
    <w:rsid w:val="041C19D5"/>
    <w:rsid w:val="05B634A0"/>
    <w:rsid w:val="074B4CB8"/>
    <w:rsid w:val="08F10579"/>
    <w:rsid w:val="0959578C"/>
    <w:rsid w:val="0A8A33F3"/>
    <w:rsid w:val="0ADF4D4E"/>
    <w:rsid w:val="0D0A38A8"/>
    <w:rsid w:val="0EA26A35"/>
    <w:rsid w:val="110A3556"/>
    <w:rsid w:val="11797CE8"/>
    <w:rsid w:val="11D95B69"/>
    <w:rsid w:val="13065A9A"/>
    <w:rsid w:val="132F0140"/>
    <w:rsid w:val="15E90F4F"/>
    <w:rsid w:val="15F418DA"/>
    <w:rsid w:val="16B27B63"/>
    <w:rsid w:val="174E2500"/>
    <w:rsid w:val="175529D5"/>
    <w:rsid w:val="177B1632"/>
    <w:rsid w:val="1D834A83"/>
    <w:rsid w:val="1F4F061F"/>
    <w:rsid w:val="20E04D25"/>
    <w:rsid w:val="21A54CFA"/>
    <w:rsid w:val="22157CF3"/>
    <w:rsid w:val="234E2A1B"/>
    <w:rsid w:val="23E6191C"/>
    <w:rsid w:val="245A148B"/>
    <w:rsid w:val="26631807"/>
    <w:rsid w:val="2B1F0BB6"/>
    <w:rsid w:val="2B9B4808"/>
    <w:rsid w:val="2D6D4646"/>
    <w:rsid w:val="2E3223FD"/>
    <w:rsid w:val="301F7507"/>
    <w:rsid w:val="306D23A2"/>
    <w:rsid w:val="32C06FF5"/>
    <w:rsid w:val="34460336"/>
    <w:rsid w:val="348D3DD0"/>
    <w:rsid w:val="34982970"/>
    <w:rsid w:val="34A41E95"/>
    <w:rsid w:val="35D27407"/>
    <w:rsid w:val="3664022A"/>
    <w:rsid w:val="369D27CF"/>
    <w:rsid w:val="3BC32D95"/>
    <w:rsid w:val="3CD406DE"/>
    <w:rsid w:val="3D991058"/>
    <w:rsid w:val="3DDA0DAC"/>
    <w:rsid w:val="3F327956"/>
    <w:rsid w:val="40333250"/>
    <w:rsid w:val="427536D2"/>
    <w:rsid w:val="465347A2"/>
    <w:rsid w:val="468D35BF"/>
    <w:rsid w:val="46C26F2D"/>
    <w:rsid w:val="471E79CF"/>
    <w:rsid w:val="47490C01"/>
    <w:rsid w:val="48635004"/>
    <w:rsid w:val="48BE1023"/>
    <w:rsid w:val="4BC7177F"/>
    <w:rsid w:val="4BC86530"/>
    <w:rsid w:val="4EBD1BFE"/>
    <w:rsid w:val="4EF74C8B"/>
    <w:rsid w:val="4EF9123B"/>
    <w:rsid w:val="503A758D"/>
    <w:rsid w:val="51125DF2"/>
    <w:rsid w:val="516D4F63"/>
    <w:rsid w:val="569A6132"/>
    <w:rsid w:val="56A53295"/>
    <w:rsid w:val="57151F4B"/>
    <w:rsid w:val="586612AB"/>
    <w:rsid w:val="58F10EF8"/>
    <w:rsid w:val="5A2401AB"/>
    <w:rsid w:val="5A306404"/>
    <w:rsid w:val="5BC9393B"/>
    <w:rsid w:val="5F1F595D"/>
    <w:rsid w:val="5FD40437"/>
    <w:rsid w:val="614F7F88"/>
    <w:rsid w:val="61B509C9"/>
    <w:rsid w:val="61BE151A"/>
    <w:rsid w:val="63E44DE6"/>
    <w:rsid w:val="63E975B8"/>
    <w:rsid w:val="66143058"/>
    <w:rsid w:val="66DA3921"/>
    <w:rsid w:val="67575331"/>
    <w:rsid w:val="67C14F2F"/>
    <w:rsid w:val="6B686DE8"/>
    <w:rsid w:val="6BDE6089"/>
    <w:rsid w:val="6D365F65"/>
    <w:rsid w:val="74F3457B"/>
    <w:rsid w:val="77194047"/>
    <w:rsid w:val="7A342FE1"/>
    <w:rsid w:val="7A7D3F35"/>
    <w:rsid w:val="7BC132ED"/>
    <w:rsid w:val="7C57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24"/>
    <w:unhideWhenUsed/>
    <w:qFormat/>
    <w:uiPriority w:val="0"/>
    <w:pPr>
      <w:ind w:firstLine="570"/>
    </w:pPr>
    <w:rPr>
      <w:sz w:val="28"/>
      <w:szCs w:val="20"/>
    </w:rPr>
  </w:style>
  <w:style w:type="paragraph" w:styleId="3">
    <w:name w:val="Balloon Text"/>
    <w:basedOn w:val="1"/>
    <w:link w:val="26"/>
    <w:semiHidden/>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8"/>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unhideWhenUsed/>
    <w:qFormat/>
    <w:uiPriority w:val="0"/>
    <w:rPr>
      <w:color w:val="262626"/>
      <w:sz w:val="18"/>
      <w:szCs w:val="18"/>
      <w:u w:val="none"/>
    </w:rPr>
  </w:style>
  <w:style w:type="character" w:styleId="11">
    <w:name w:val="Hyperlink"/>
    <w:basedOn w:val="7"/>
    <w:unhideWhenUsed/>
    <w:qFormat/>
    <w:uiPriority w:val="0"/>
    <w:rPr>
      <w:color w:val="262626"/>
      <w:sz w:val="18"/>
      <w:szCs w:val="18"/>
      <w:u w:val="non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z-窗体顶端1"/>
    <w:basedOn w:val="1"/>
    <w:next w:val="1"/>
    <w:link w:val="25"/>
    <w:qFormat/>
    <w:uiPriority w:val="0"/>
    <w:pPr>
      <w:pBdr>
        <w:bottom w:val="single" w:color="auto" w:sz="6" w:space="1"/>
      </w:pBdr>
      <w:jc w:val="center"/>
    </w:pPr>
    <w:rPr>
      <w:rFonts w:ascii="Arial"/>
      <w:vanish/>
      <w:sz w:val="16"/>
    </w:rPr>
  </w:style>
  <w:style w:type="paragraph" w:customStyle="1" w:styleId="15">
    <w:name w:val="z-窗体底端1"/>
    <w:basedOn w:val="1"/>
    <w:next w:val="1"/>
    <w:link w:val="27"/>
    <w:qFormat/>
    <w:uiPriority w:val="0"/>
    <w:pPr>
      <w:pBdr>
        <w:top w:val="single" w:color="auto" w:sz="6" w:space="1"/>
      </w:pBdr>
      <w:jc w:val="center"/>
    </w:pPr>
    <w:rPr>
      <w:rFonts w:ascii="Arial"/>
      <w:vanish/>
      <w:sz w:val="16"/>
    </w:rPr>
  </w:style>
  <w:style w:type="character" w:customStyle="1" w:styleId="16">
    <w:name w:val="不明显参考1"/>
    <w:basedOn w:val="7"/>
    <w:qFormat/>
    <w:uiPriority w:val="31"/>
    <w:rPr>
      <w:smallCaps/>
      <w:color w:val="C0504D"/>
      <w:u w:val="single"/>
    </w:rPr>
  </w:style>
  <w:style w:type="character" w:customStyle="1" w:styleId="17">
    <w:name w:val="页脚 Char"/>
    <w:basedOn w:val="7"/>
    <w:link w:val="4"/>
    <w:qFormat/>
    <w:uiPriority w:val="99"/>
    <w:rPr>
      <w:kern w:val="2"/>
      <w:sz w:val="18"/>
      <w:szCs w:val="18"/>
    </w:rPr>
  </w:style>
  <w:style w:type="character" w:customStyle="1" w:styleId="18">
    <w:name w:val="页眉 Char"/>
    <w:basedOn w:val="7"/>
    <w:link w:val="5"/>
    <w:semiHidden/>
    <w:qFormat/>
    <w:uiPriority w:val="99"/>
    <w:rPr>
      <w:kern w:val="2"/>
      <w:sz w:val="18"/>
      <w:szCs w:val="18"/>
    </w:rPr>
  </w:style>
  <w:style w:type="character" w:customStyle="1" w:styleId="19">
    <w:name w:val="font61"/>
    <w:basedOn w:val="7"/>
    <w:qFormat/>
    <w:uiPriority w:val="0"/>
    <w:rPr>
      <w:rFonts w:hint="eastAsia" w:ascii="仿宋_GB2312" w:eastAsia="仿宋_GB2312" w:cs="仿宋_GB2312"/>
      <w:color w:val="000000"/>
      <w:sz w:val="24"/>
      <w:szCs w:val="24"/>
      <w:u w:val="none"/>
    </w:rPr>
  </w:style>
  <w:style w:type="character" w:customStyle="1" w:styleId="20">
    <w:name w:val="font31"/>
    <w:basedOn w:val="7"/>
    <w:qFormat/>
    <w:uiPriority w:val="0"/>
    <w:rPr>
      <w:rFonts w:hint="eastAsia" w:ascii="仿宋_GB2312" w:eastAsia="仿宋_GB2312" w:cs="仿宋_GB2312"/>
      <w:color w:val="000000"/>
      <w:sz w:val="24"/>
      <w:szCs w:val="24"/>
      <w:u w:val="none"/>
    </w:rPr>
  </w:style>
  <w:style w:type="character" w:customStyle="1" w:styleId="21">
    <w:name w:val="font21"/>
    <w:basedOn w:val="7"/>
    <w:qFormat/>
    <w:uiPriority w:val="0"/>
    <w:rPr>
      <w:rFonts w:hint="eastAsia" w:ascii="宋体" w:hAnsi="宋体" w:eastAsia="宋体" w:cs="宋体"/>
      <w:b/>
      <w:color w:val="000000"/>
      <w:sz w:val="28"/>
      <w:szCs w:val="28"/>
      <w:u w:val="none"/>
    </w:rPr>
  </w:style>
  <w:style w:type="character" w:customStyle="1" w:styleId="22">
    <w:name w:val="font11"/>
    <w:basedOn w:val="7"/>
    <w:qFormat/>
    <w:uiPriority w:val="0"/>
    <w:rPr>
      <w:rFonts w:hint="eastAsia" w:ascii="仿宋_GB2312" w:eastAsia="仿宋_GB2312" w:cs="仿宋_GB2312"/>
      <w:color w:val="000000"/>
      <w:sz w:val="24"/>
      <w:szCs w:val="24"/>
      <w:u w:val="none"/>
    </w:rPr>
  </w:style>
  <w:style w:type="character" w:customStyle="1" w:styleId="23">
    <w:name w:val="font01"/>
    <w:basedOn w:val="7"/>
    <w:qFormat/>
    <w:uiPriority w:val="0"/>
    <w:rPr>
      <w:rFonts w:hint="eastAsia" w:ascii="仿宋_GB2312" w:eastAsia="仿宋_GB2312" w:cs="仿宋_GB2312"/>
      <w:color w:val="000000"/>
      <w:sz w:val="24"/>
      <w:szCs w:val="24"/>
      <w:u w:val="none"/>
    </w:rPr>
  </w:style>
  <w:style w:type="character" w:customStyle="1" w:styleId="24">
    <w:name w:val="正文文本缩进 Char"/>
    <w:basedOn w:val="7"/>
    <w:link w:val="2"/>
    <w:qFormat/>
    <w:uiPriority w:val="0"/>
    <w:rPr>
      <w:kern w:val="2"/>
      <w:sz w:val="28"/>
    </w:rPr>
  </w:style>
  <w:style w:type="character" w:customStyle="1" w:styleId="25">
    <w:name w:val="z-窗体顶端 Char"/>
    <w:basedOn w:val="7"/>
    <w:link w:val="14"/>
    <w:qFormat/>
    <w:uiPriority w:val="0"/>
    <w:rPr>
      <w:rFonts w:ascii="Arial"/>
      <w:vanish/>
      <w:kern w:val="2"/>
      <w:sz w:val="16"/>
      <w:szCs w:val="24"/>
    </w:rPr>
  </w:style>
  <w:style w:type="character" w:customStyle="1" w:styleId="26">
    <w:name w:val="批注框文本 Char"/>
    <w:basedOn w:val="7"/>
    <w:link w:val="3"/>
    <w:semiHidden/>
    <w:qFormat/>
    <w:uiPriority w:val="0"/>
    <w:rPr>
      <w:kern w:val="2"/>
      <w:sz w:val="18"/>
      <w:szCs w:val="18"/>
    </w:rPr>
  </w:style>
  <w:style w:type="character" w:customStyle="1" w:styleId="27">
    <w:name w:val="z-窗体底端 Char"/>
    <w:basedOn w:val="7"/>
    <w:link w:val="15"/>
    <w:qFormat/>
    <w:uiPriority w:val="0"/>
    <w:rPr>
      <w:rFonts w:ascii="Arial"/>
      <w:vanish/>
      <w:kern w:val="2"/>
      <w:sz w:val="16"/>
      <w:szCs w:val="24"/>
    </w:rPr>
  </w:style>
  <w:style w:type="character" w:customStyle="1" w:styleId="28">
    <w:name w:val="item-name"/>
    <w:basedOn w:val="7"/>
    <w:qFormat/>
    <w:uiPriority w:val="0"/>
  </w:style>
  <w:style w:type="character" w:customStyle="1" w:styleId="29">
    <w:name w:val="item-name1"/>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1429</Words>
  <Characters>8150</Characters>
  <Lines>67</Lines>
  <Paragraphs>19</Paragraphs>
  <ScaleCrop>false</ScaleCrop>
  <LinksUpToDate>false</LinksUpToDate>
  <CharactersWithSpaces>9560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2015-10-20T06:06:00Z</dcterms:created>
  <dc:creator>lenovo</dc:creator>
  <cp:lastModifiedBy>wutian</cp:lastModifiedBy>
  <cp:lastPrinted>2015-10-21T07:25:00Z</cp:lastPrinted>
  <dcterms:modified xsi:type="dcterms:W3CDTF">2017-04-17T07:49:58Z</dcterms:modified>
  <dc:title>鄂二师院行〔2015〕74号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